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0A8" w14:textId="77777777" w:rsidR="00E073E7" w:rsidRDefault="00E073E7" w:rsidP="007B7094">
      <w:pPr>
        <w:tabs>
          <w:tab w:val="left" w:pos="6804"/>
        </w:tabs>
        <w:spacing w:before="0" w:after="0"/>
        <w:jc w:val="both"/>
      </w:pPr>
    </w:p>
    <w:p w14:paraId="2886FCE7" w14:textId="77777777" w:rsidR="00C76404" w:rsidRDefault="00C76404" w:rsidP="00CF240E">
      <w:pPr>
        <w:spacing w:before="0" w:after="0"/>
        <w:jc w:val="both"/>
      </w:pPr>
    </w:p>
    <w:p w14:paraId="5DA0E4A9" w14:textId="77777777" w:rsidR="00C76404" w:rsidRDefault="00C76404" w:rsidP="00CF240E">
      <w:pPr>
        <w:spacing w:before="0" w:after="0"/>
        <w:jc w:val="both"/>
      </w:pPr>
    </w:p>
    <w:p w14:paraId="007110D3" w14:textId="77777777" w:rsidR="00C76404" w:rsidRDefault="00C76404" w:rsidP="00664256">
      <w:pPr>
        <w:spacing w:before="0" w:after="0"/>
        <w:jc w:val="center"/>
      </w:pPr>
    </w:p>
    <w:p w14:paraId="0C9F1193" w14:textId="2F5F7087" w:rsidR="003C04E4" w:rsidRPr="003C04E4" w:rsidRDefault="009A7FBC" w:rsidP="00664256">
      <w:pPr>
        <w:pStyle w:val="Tytu"/>
        <w:spacing w:before="0"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Raporty pracownika</w:t>
      </w:r>
    </w:p>
    <w:p w14:paraId="4D71DA3E" w14:textId="05182963" w:rsidR="00180974" w:rsidRPr="003C04E4" w:rsidRDefault="003C04E4" w:rsidP="00664256">
      <w:pPr>
        <w:pStyle w:val="Tytu"/>
        <w:spacing w:before="0" w:after="0"/>
        <w:jc w:val="center"/>
        <w:rPr>
          <w:b/>
          <w:i/>
          <w:sz w:val="44"/>
          <w:szCs w:val="44"/>
        </w:rPr>
      </w:pPr>
      <w:r w:rsidRPr="003C04E4">
        <w:rPr>
          <w:b/>
          <w:sz w:val="44"/>
          <w:szCs w:val="44"/>
        </w:rPr>
        <w:t xml:space="preserve">– </w:t>
      </w:r>
      <w:r w:rsidR="009A7FBC">
        <w:rPr>
          <w:b/>
          <w:sz w:val="44"/>
          <w:szCs w:val="44"/>
        </w:rPr>
        <w:t>Refundacja okularów</w:t>
      </w:r>
    </w:p>
    <w:p w14:paraId="23CE5773" w14:textId="77777777" w:rsidR="00F40593" w:rsidRDefault="00F40593" w:rsidP="00664256">
      <w:pPr>
        <w:spacing w:before="0" w:after="0"/>
        <w:jc w:val="center"/>
      </w:pPr>
    </w:p>
    <w:p w14:paraId="3DFDAD8B" w14:textId="77777777" w:rsidR="00F40593" w:rsidRDefault="00F40593" w:rsidP="00664256">
      <w:pPr>
        <w:spacing w:before="0" w:after="0"/>
        <w:jc w:val="center"/>
      </w:pPr>
    </w:p>
    <w:p w14:paraId="47F7945F" w14:textId="77777777" w:rsidR="003C04E4" w:rsidRPr="00F40593" w:rsidRDefault="003C04E4" w:rsidP="00664256">
      <w:pPr>
        <w:spacing w:before="0" w:after="0"/>
        <w:jc w:val="center"/>
      </w:pPr>
    </w:p>
    <w:p w14:paraId="0003E96A" w14:textId="77777777" w:rsidR="00F40593" w:rsidRDefault="00F40593" w:rsidP="00664256">
      <w:pPr>
        <w:spacing w:before="0" w:after="0"/>
        <w:jc w:val="center"/>
        <w:rPr>
          <w:i/>
          <w:iCs/>
          <w:caps/>
          <w:color w:val="345C7D" w:themeColor="accent1" w:themeShade="7F"/>
          <w:spacing w:val="10"/>
          <w:sz w:val="24"/>
          <w:szCs w:val="24"/>
        </w:rPr>
      </w:pPr>
      <w:r w:rsidRPr="00370CE0">
        <w:rPr>
          <w:i/>
          <w:iCs/>
          <w:caps/>
          <w:color w:val="345C7D" w:themeColor="accent1" w:themeShade="7F"/>
          <w:spacing w:val="10"/>
          <w:sz w:val="24"/>
          <w:szCs w:val="24"/>
        </w:rPr>
        <w:t>system elektronicznego obie</w:t>
      </w:r>
      <w:r>
        <w:rPr>
          <w:i/>
          <w:iCs/>
          <w:caps/>
          <w:color w:val="345C7D" w:themeColor="accent1" w:themeShade="7F"/>
          <w:spacing w:val="10"/>
          <w:sz w:val="24"/>
          <w:szCs w:val="24"/>
        </w:rPr>
        <w:t>gu dokumentów</w:t>
      </w:r>
    </w:p>
    <w:p w14:paraId="311E4660" w14:textId="0CD20B3D" w:rsidR="00F40593" w:rsidRDefault="00F40593" w:rsidP="00664256">
      <w:pPr>
        <w:spacing w:before="0" w:after="0"/>
        <w:jc w:val="center"/>
      </w:pPr>
      <w:r>
        <w:rPr>
          <w:i/>
          <w:iCs/>
          <w:caps/>
          <w:color w:val="345C7D" w:themeColor="accent1" w:themeShade="7F"/>
          <w:spacing w:val="10"/>
          <w:sz w:val="24"/>
          <w:szCs w:val="24"/>
        </w:rPr>
        <w:t xml:space="preserve">moduł </w:t>
      </w:r>
      <w:r w:rsidR="009A7FBC">
        <w:rPr>
          <w:i/>
          <w:iCs/>
          <w:caps/>
          <w:color w:val="345C7D" w:themeColor="accent1" w:themeShade="7F"/>
          <w:spacing w:val="10"/>
          <w:sz w:val="24"/>
          <w:szCs w:val="24"/>
        </w:rPr>
        <w:t>Raporty pracownika</w:t>
      </w:r>
    </w:p>
    <w:p w14:paraId="717E938F" w14:textId="77777777" w:rsidR="00180974" w:rsidRPr="00180974" w:rsidRDefault="00180974" w:rsidP="00664256">
      <w:pPr>
        <w:spacing w:before="0" w:after="0"/>
        <w:jc w:val="center"/>
      </w:pPr>
    </w:p>
    <w:p w14:paraId="1FEFD5F1" w14:textId="77777777" w:rsidR="00700299" w:rsidRDefault="00700299" w:rsidP="00CF240E">
      <w:pPr>
        <w:spacing w:before="0" w:after="0"/>
        <w:jc w:val="both"/>
      </w:pPr>
    </w:p>
    <w:p w14:paraId="4EEF3985" w14:textId="77777777" w:rsidR="00F40593" w:rsidRDefault="00F40593" w:rsidP="00CF240E">
      <w:pPr>
        <w:spacing w:before="0" w:after="0"/>
        <w:jc w:val="both"/>
      </w:pPr>
    </w:p>
    <w:p w14:paraId="4A7E7B48" w14:textId="77777777" w:rsidR="00F40593" w:rsidRDefault="00F40593" w:rsidP="00CF240E">
      <w:pPr>
        <w:spacing w:before="0" w:after="0"/>
        <w:jc w:val="both"/>
      </w:pPr>
    </w:p>
    <w:p w14:paraId="714C5C6F" w14:textId="77777777" w:rsidR="00F40593" w:rsidRDefault="00F40593" w:rsidP="00CF240E">
      <w:pPr>
        <w:spacing w:before="0" w:after="0"/>
        <w:jc w:val="both"/>
      </w:pPr>
    </w:p>
    <w:p w14:paraId="19830204" w14:textId="77777777" w:rsidR="00F40593" w:rsidRDefault="00F40593" w:rsidP="00CF240E">
      <w:pPr>
        <w:spacing w:before="0" w:after="0"/>
        <w:jc w:val="both"/>
      </w:pPr>
    </w:p>
    <w:p w14:paraId="51F11850" w14:textId="77777777" w:rsidR="00F40593" w:rsidRDefault="00F40593" w:rsidP="00CF240E">
      <w:pPr>
        <w:spacing w:before="0" w:after="0"/>
        <w:jc w:val="both"/>
      </w:pPr>
    </w:p>
    <w:p w14:paraId="293E8C22" w14:textId="09C84CB1" w:rsidR="00F40593" w:rsidRDefault="00F40593" w:rsidP="00CF240E">
      <w:pPr>
        <w:spacing w:before="0" w:after="0"/>
        <w:jc w:val="both"/>
      </w:pPr>
    </w:p>
    <w:p w14:paraId="6432D82C" w14:textId="0D9C00D4" w:rsidR="0018410E" w:rsidRDefault="0018410E" w:rsidP="00CF240E">
      <w:pPr>
        <w:spacing w:before="0" w:after="0"/>
        <w:jc w:val="both"/>
      </w:pPr>
    </w:p>
    <w:p w14:paraId="34D88D9F" w14:textId="72BDE6F9" w:rsidR="0018410E" w:rsidRDefault="0018410E" w:rsidP="00CF240E">
      <w:pPr>
        <w:spacing w:before="0" w:after="0"/>
        <w:jc w:val="both"/>
      </w:pPr>
    </w:p>
    <w:p w14:paraId="7A52D2F8" w14:textId="56745F51" w:rsidR="0018410E" w:rsidRDefault="0018410E" w:rsidP="00CF240E">
      <w:pPr>
        <w:spacing w:before="0" w:after="0"/>
        <w:jc w:val="both"/>
      </w:pPr>
    </w:p>
    <w:p w14:paraId="49797D91" w14:textId="54D30708" w:rsidR="0018410E" w:rsidRDefault="0018410E" w:rsidP="00CF240E">
      <w:pPr>
        <w:spacing w:before="0" w:after="0"/>
        <w:jc w:val="both"/>
      </w:pPr>
    </w:p>
    <w:p w14:paraId="3EC19233" w14:textId="231295A1" w:rsidR="0018410E" w:rsidRDefault="0018410E" w:rsidP="00CF240E">
      <w:pPr>
        <w:spacing w:before="0" w:after="0"/>
        <w:jc w:val="both"/>
      </w:pPr>
    </w:p>
    <w:p w14:paraId="1B0318EF" w14:textId="60E03B53" w:rsidR="0018410E" w:rsidRDefault="0018410E" w:rsidP="00CF240E">
      <w:pPr>
        <w:spacing w:before="0" w:after="0"/>
        <w:jc w:val="both"/>
      </w:pPr>
    </w:p>
    <w:p w14:paraId="1550C954" w14:textId="57485DC0" w:rsidR="0018410E" w:rsidRDefault="0018410E" w:rsidP="00CF240E">
      <w:pPr>
        <w:spacing w:before="0" w:after="0"/>
        <w:jc w:val="both"/>
      </w:pPr>
    </w:p>
    <w:p w14:paraId="0E417E79" w14:textId="019D94C5" w:rsidR="0018410E" w:rsidRDefault="0018410E" w:rsidP="00CF240E">
      <w:pPr>
        <w:spacing w:before="0" w:after="0"/>
        <w:jc w:val="both"/>
      </w:pPr>
    </w:p>
    <w:p w14:paraId="1560EE82" w14:textId="42AAB9C2" w:rsidR="0018410E" w:rsidRDefault="0018410E" w:rsidP="00CF240E">
      <w:pPr>
        <w:spacing w:before="0" w:after="0"/>
        <w:jc w:val="both"/>
      </w:pPr>
    </w:p>
    <w:p w14:paraId="2AA5263A" w14:textId="1CB839AB" w:rsidR="0018410E" w:rsidRDefault="0018410E" w:rsidP="00CF240E">
      <w:pPr>
        <w:spacing w:before="0" w:after="0"/>
        <w:jc w:val="both"/>
      </w:pPr>
    </w:p>
    <w:p w14:paraId="62890A3E" w14:textId="3E5AE469" w:rsidR="0018410E" w:rsidRDefault="0018410E" w:rsidP="00CF240E">
      <w:pPr>
        <w:spacing w:before="0" w:after="0"/>
        <w:jc w:val="both"/>
      </w:pPr>
    </w:p>
    <w:p w14:paraId="3FF95B99" w14:textId="5C3BD30C" w:rsidR="0018410E" w:rsidRDefault="0018410E" w:rsidP="00CF240E">
      <w:pPr>
        <w:spacing w:before="0" w:after="0"/>
        <w:jc w:val="both"/>
      </w:pPr>
    </w:p>
    <w:p w14:paraId="7E1C64B9" w14:textId="22510698" w:rsidR="0018410E" w:rsidRDefault="0018410E" w:rsidP="00CF240E">
      <w:pPr>
        <w:spacing w:before="0" w:after="0"/>
        <w:jc w:val="both"/>
      </w:pPr>
    </w:p>
    <w:p w14:paraId="1976B296" w14:textId="79ADF543" w:rsidR="0018410E" w:rsidRDefault="0018410E" w:rsidP="00CF240E">
      <w:pPr>
        <w:spacing w:before="0" w:after="0"/>
        <w:jc w:val="both"/>
      </w:pPr>
    </w:p>
    <w:p w14:paraId="21A70434" w14:textId="1F58F1EB" w:rsidR="0018410E" w:rsidRDefault="0018410E" w:rsidP="00CF240E">
      <w:pPr>
        <w:spacing w:before="0" w:after="0"/>
        <w:jc w:val="both"/>
      </w:pPr>
    </w:p>
    <w:p w14:paraId="32459299" w14:textId="3215C356" w:rsidR="0018410E" w:rsidRDefault="0018410E" w:rsidP="00CF240E">
      <w:pPr>
        <w:spacing w:before="0" w:after="0"/>
        <w:jc w:val="both"/>
      </w:pPr>
    </w:p>
    <w:p w14:paraId="07F38639" w14:textId="2470F33A" w:rsidR="0018410E" w:rsidRDefault="0018410E" w:rsidP="00CF240E">
      <w:pPr>
        <w:spacing w:before="0" w:after="0"/>
        <w:jc w:val="both"/>
      </w:pPr>
    </w:p>
    <w:p w14:paraId="1C2FCC98" w14:textId="70C8927F" w:rsidR="0018410E" w:rsidRDefault="0018410E" w:rsidP="00CF240E">
      <w:pPr>
        <w:spacing w:before="0" w:after="0"/>
        <w:jc w:val="both"/>
      </w:pPr>
    </w:p>
    <w:p w14:paraId="59A90394" w14:textId="77777777" w:rsidR="0018410E" w:rsidRDefault="0018410E" w:rsidP="00CF240E">
      <w:pPr>
        <w:spacing w:before="0" w:after="0"/>
        <w:jc w:val="both"/>
      </w:pPr>
    </w:p>
    <w:p w14:paraId="5F92AA60" w14:textId="77777777" w:rsidR="003C04E4" w:rsidRDefault="003C04E4" w:rsidP="00CF240E">
      <w:pPr>
        <w:spacing w:before="0" w:after="0"/>
        <w:jc w:val="both"/>
      </w:pPr>
    </w:p>
    <w:p w14:paraId="755CF24C" w14:textId="3E9B4E55" w:rsidR="0018410E" w:rsidRDefault="00D174EC" w:rsidP="00604D57">
      <w:pPr>
        <w:tabs>
          <w:tab w:val="left" w:pos="8789"/>
        </w:tabs>
        <w:spacing w:before="0" w:after="0"/>
        <w:jc w:val="both"/>
        <w:rPr>
          <w:rFonts w:ascii="Calibri" w:eastAsia="Times New Roman" w:hAnsi="Calibri" w:cs="Calibri"/>
          <w:b/>
          <w:color w:val="005675"/>
          <w:sz w:val="28"/>
          <w:szCs w:val="24"/>
          <w:lang w:eastAsia="pl-PL"/>
        </w:rPr>
      </w:pPr>
      <w:r w:rsidRPr="00D174EC">
        <w:rPr>
          <w:color w:val="355D7E" w:themeColor="accent1" w:themeShade="80"/>
        </w:rPr>
        <w:t>Dział Zintegrowanego Systemu Informatycznego</w:t>
      </w:r>
      <w:r w:rsidR="007B7094">
        <w:rPr>
          <w:color w:val="355D7E" w:themeColor="accent1" w:themeShade="80"/>
        </w:rPr>
        <w:tab/>
      </w:r>
      <w:r w:rsidR="005E3977">
        <w:rPr>
          <w:color w:val="355D7E" w:themeColor="accent1" w:themeShade="80"/>
        </w:rPr>
        <w:t>Poznań,</w:t>
      </w:r>
      <w:r w:rsidR="007B7094">
        <w:rPr>
          <w:color w:val="355D7E" w:themeColor="accent1" w:themeShade="80"/>
        </w:rPr>
        <w:t xml:space="preserve"> </w:t>
      </w:r>
      <w:r w:rsidR="003009C0">
        <w:rPr>
          <w:color w:val="355D7E" w:themeColor="accent1" w:themeShade="80"/>
        </w:rPr>
        <w:t>1</w:t>
      </w:r>
      <w:r w:rsidR="009A0134">
        <w:rPr>
          <w:color w:val="355D7E" w:themeColor="accent1" w:themeShade="80"/>
        </w:rPr>
        <w:t>7</w:t>
      </w:r>
      <w:r w:rsidR="003C04E4">
        <w:rPr>
          <w:color w:val="355D7E" w:themeColor="accent1" w:themeShade="80"/>
        </w:rPr>
        <w:t>.</w:t>
      </w:r>
      <w:r w:rsidR="009A0134">
        <w:rPr>
          <w:color w:val="355D7E" w:themeColor="accent1" w:themeShade="80"/>
        </w:rPr>
        <w:t>0</w:t>
      </w:r>
      <w:r w:rsidR="00F330F2">
        <w:rPr>
          <w:color w:val="355D7E" w:themeColor="accent1" w:themeShade="80"/>
        </w:rPr>
        <w:t>1</w:t>
      </w:r>
      <w:r w:rsidR="002D10E8">
        <w:rPr>
          <w:color w:val="355D7E" w:themeColor="accent1" w:themeShade="80"/>
        </w:rPr>
        <w:t>.</w:t>
      </w:r>
      <w:r w:rsidR="003C04E4">
        <w:rPr>
          <w:color w:val="355D7E" w:themeColor="accent1" w:themeShade="80"/>
        </w:rPr>
        <w:t>202</w:t>
      </w:r>
      <w:r w:rsidR="009A0134">
        <w:rPr>
          <w:color w:val="355D7E" w:themeColor="accent1" w:themeShade="80"/>
        </w:rPr>
        <w:t>5</w:t>
      </w:r>
    </w:p>
    <w:p w14:paraId="13A3DDE4" w14:textId="77777777" w:rsidR="005A7FAE" w:rsidRDefault="005A7FAE" w:rsidP="00CF240E">
      <w:pPr>
        <w:spacing w:before="0" w:after="0" w:line="240" w:lineRule="auto"/>
        <w:jc w:val="both"/>
        <w:rPr>
          <w:rFonts w:ascii="Calibri" w:eastAsia="Times New Roman" w:hAnsi="Calibri" w:cs="Calibri"/>
          <w:b/>
          <w:color w:val="005675"/>
          <w:sz w:val="28"/>
          <w:szCs w:val="24"/>
          <w:lang w:eastAsia="pl-PL"/>
        </w:rPr>
      </w:pPr>
    </w:p>
    <w:p w14:paraId="3CC46064" w14:textId="77777777" w:rsidR="005A7FAE" w:rsidRDefault="005A7FAE" w:rsidP="00CF240E">
      <w:pPr>
        <w:spacing w:before="0" w:after="0" w:line="240" w:lineRule="auto"/>
        <w:jc w:val="both"/>
        <w:rPr>
          <w:rFonts w:ascii="Calibri" w:eastAsia="Times New Roman" w:hAnsi="Calibri" w:cs="Calibri"/>
          <w:b/>
          <w:color w:val="005675"/>
          <w:sz w:val="28"/>
          <w:szCs w:val="24"/>
          <w:lang w:eastAsia="pl-PL"/>
        </w:rPr>
      </w:pPr>
    </w:p>
    <w:p w14:paraId="4E723952" w14:textId="10844128" w:rsidR="00F40593" w:rsidRPr="00F40593" w:rsidRDefault="00EB4685" w:rsidP="00CF240E">
      <w:pPr>
        <w:spacing w:before="0" w:after="0" w:line="240" w:lineRule="auto"/>
        <w:jc w:val="both"/>
        <w:rPr>
          <w:rFonts w:ascii="Calibri" w:eastAsia="Times New Roman" w:hAnsi="Calibri" w:cs="Calibri"/>
          <w:b/>
          <w:color w:val="005675"/>
          <w:sz w:val="28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5675"/>
          <w:sz w:val="28"/>
          <w:szCs w:val="24"/>
          <w:lang w:eastAsia="pl-PL"/>
        </w:rPr>
        <w:t>S</w:t>
      </w:r>
      <w:r w:rsidR="00F40593" w:rsidRPr="00F40593">
        <w:rPr>
          <w:rFonts w:ascii="Calibri" w:eastAsia="Times New Roman" w:hAnsi="Calibri" w:cs="Calibri"/>
          <w:b/>
          <w:color w:val="005675"/>
          <w:sz w:val="28"/>
          <w:szCs w:val="24"/>
          <w:lang w:eastAsia="pl-PL"/>
        </w:rPr>
        <w:t>pis treści:</w:t>
      </w:r>
    </w:p>
    <w:p w14:paraId="48542234" w14:textId="6E50007A" w:rsidR="003F1606" w:rsidRDefault="00F40593">
      <w:pPr>
        <w:pStyle w:val="Spistreci1"/>
        <w:rPr>
          <w:noProof/>
          <w:sz w:val="22"/>
          <w:szCs w:val="22"/>
          <w:lang w:eastAsia="pl-PL"/>
        </w:rPr>
      </w:pPr>
      <w:r w:rsidRPr="00F40593">
        <w:rPr>
          <w:rFonts w:eastAsia="Times New Roman" w:cstheme="minorHAnsi"/>
          <w:sz w:val="24"/>
          <w:szCs w:val="24"/>
          <w:lang w:eastAsia="pl-PL"/>
        </w:rPr>
        <w:fldChar w:fldCharType="begin"/>
      </w:r>
      <w:r w:rsidRPr="00F40593">
        <w:rPr>
          <w:rFonts w:eastAsia="Times New Roman" w:cstheme="minorHAnsi"/>
          <w:sz w:val="24"/>
          <w:szCs w:val="24"/>
          <w:lang w:eastAsia="pl-PL"/>
        </w:rPr>
        <w:instrText xml:space="preserve"> TOC \o "1-3" \h \z \u </w:instrText>
      </w:r>
      <w:r w:rsidRPr="00F40593">
        <w:rPr>
          <w:rFonts w:eastAsia="Times New Roman" w:cstheme="minorHAnsi"/>
          <w:sz w:val="24"/>
          <w:szCs w:val="24"/>
          <w:lang w:eastAsia="pl-PL"/>
        </w:rPr>
        <w:fldChar w:fldCharType="separate"/>
      </w:r>
      <w:hyperlink w:anchor="_Toc188260036" w:history="1">
        <w:r w:rsidR="003F1606" w:rsidRPr="002B4810">
          <w:rPr>
            <w:rStyle w:val="Hipercze"/>
            <w:noProof/>
          </w:rPr>
          <w:t>1.</w:t>
        </w:r>
        <w:r w:rsidR="003F1606">
          <w:rPr>
            <w:noProof/>
            <w:sz w:val="22"/>
            <w:szCs w:val="22"/>
            <w:lang w:eastAsia="pl-PL"/>
          </w:rPr>
          <w:tab/>
        </w:r>
        <w:r w:rsidR="003F1606" w:rsidRPr="002B4810">
          <w:rPr>
            <w:rStyle w:val="Hipercze"/>
            <w:noProof/>
          </w:rPr>
          <w:t>Przeznaczenie modułu Raporty pracownika - Refundacja - okulary, szkła</w:t>
        </w:r>
        <w:r w:rsidR="003F1606">
          <w:rPr>
            <w:noProof/>
            <w:webHidden/>
          </w:rPr>
          <w:tab/>
        </w:r>
        <w:r w:rsidR="003F1606">
          <w:rPr>
            <w:noProof/>
            <w:webHidden/>
          </w:rPr>
          <w:fldChar w:fldCharType="begin"/>
        </w:r>
        <w:r w:rsidR="003F1606">
          <w:rPr>
            <w:noProof/>
            <w:webHidden/>
          </w:rPr>
          <w:instrText xml:space="preserve"> PAGEREF _Toc188260036 \h </w:instrText>
        </w:r>
        <w:r w:rsidR="003F1606">
          <w:rPr>
            <w:noProof/>
            <w:webHidden/>
          </w:rPr>
        </w:r>
        <w:r w:rsidR="003F1606">
          <w:rPr>
            <w:noProof/>
            <w:webHidden/>
          </w:rPr>
          <w:fldChar w:fldCharType="separate"/>
        </w:r>
        <w:r w:rsidR="003F1606">
          <w:rPr>
            <w:noProof/>
            <w:webHidden/>
          </w:rPr>
          <w:t>3</w:t>
        </w:r>
        <w:r w:rsidR="003F1606">
          <w:rPr>
            <w:noProof/>
            <w:webHidden/>
          </w:rPr>
          <w:fldChar w:fldCharType="end"/>
        </w:r>
      </w:hyperlink>
    </w:p>
    <w:p w14:paraId="5EB0FD14" w14:textId="54CE2589" w:rsidR="003F1606" w:rsidRDefault="003F1606">
      <w:pPr>
        <w:pStyle w:val="Spistreci1"/>
        <w:rPr>
          <w:noProof/>
          <w:sz w:val="22"/>
          <w:szCs w:val="22"/>
          <w:lang w:eastAsia="pl-PL"/>
        </w:rPr>
      </w:pPr>
      <w:hyperlink w:anchor="_Toc188260037" w:history="1">
        <w:r w:rsidRPr="002B4810">
          <w:rPr>
            <w:rStyle w:val="Hipercze"/>
            <w:rFonts w:cstheme="minorHAnsi"/>
            <w:noProof/>
          </w:rPr>
          <w:t>2.</w:t>
        </w:r>
        <w:r>
          <w:rPr>
            <w:noProof/>
            <w:sz w:val="22"/>
            <w:szCs w:val="22"/>
            <w:lang w:eastAsia="pl-PL"/>
          </w:rPr>
          <w:tab/>
        </w:r>
        <w:r w:rsidRPr="002B4810">
          <w:rPr>
            <w:rStyle w:val="Hipercze"/>
            <w:rFonts w:cstheme="minorHAnsi"/>
            <w:noProof/>
          </w:rPr>
          <w:t xml:space="preserve">Dostęp do modułu </w:t>
        </w:r>
        <w:r w:rsidRPr="002B4810">
          <w:rPr>
            <w:rStyle w:val="Hipercze"/>
            <w:noProof/>
          </w:rPr>
          <w:t>Raporty pracownika - Refundacja - okulary, szkła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_Toc188260037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E9E073" w14:textId="1DB9C000" w:rsidR="003F1606" w:rsidRDefault="003F1606">
      <w:pPr>
        <w:pStyle w:val="Spistreci1"/>
        <w:rPr>
          <w:noProof/>
          <w:sz w:val="22"/>
          <w:szCs w:val="22"/>
          <w:lang w:eastAsia="pl-PL"/>
        </w:rPr>
      </w:pPr>
      <w:hyperlink w:anchor="_Toc188260038" w:history="1">
        <w:r w:rsidRPr="002B4810">
          <w:rPr>
            <w:rStyle w:val="Hipercze"/>
            <w:rFonts w:cstheme="minorHAnsi"/>
            <w:noProof/>
          </w:rPr>
          <w:t>3.</w:t>
        </w:r>
        <w:r>
          <w:rPr>
            <w:noProof/>
            <w:sz w:val="22"/>
            <w:szCs w:val="22"/>
            <w:lang w:eastAsia="pl-PL"/>
          </w:rPr>
          <w:tab/>
        </w:r>
        <w:r w:rsidRPr="002B4810">
          <w:rPr>
            <w:rStyle w:val="Hipercze"/>
            <w:rFonts w:cstheme="minorHAnsi"/>
            <w:noProof/>
          </w:rPr>
          <w:t>Formularz wniosku o refundację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_Toc188260038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54831B" w14:textId="2941E059" w:rsidR="003F1606" w:rsidRDefault="003F1606">
      <w:pPr>
        <w:pStyle w:val="Spistreci1"/>
        <w:rPr>
          <w:noProof/>
          <w:sz w:val="22"/>
          <w:szCs w:val="22"/>
          <w:lang w:eastAsia="pl-PL"/>
        </w:rPr>
      </w:pPr>
      <w:hyperlink w:anchor="_Toc188260039" w:history="1">
        <w:r w:rsidRPr="002B4810">
          <w:rPr>
            <w:rStyle w:val="Hipercze"/>
            <w:noProof/>
            <w:lang w:eastAsia="pl-PL"/>
          </w:rPr>
          <w:t>4.</w:t>
        </w:r>
        <w:r>
          <w:rPr>
            <w:noProof/>
            <w:sz w:val="22"/>
            <w:szCs w:val="22"/>
            <w:lang w:eastAsia="pl-PL"/>
          </w:rPr>
          <w:tab/>
        </w:r>
        <w:r w:rsidRPr="002B4810">
          <w:rPr>
            <w:rStyle w:val="Hipercze"/>
            <w:noProof/>
            <w:lang w:eastAsia="pl-PL"/>
          </w:rPr>
          <w:t>Kolejne etapy akceptacji wniosku o refundację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_Toc188260039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A6E4E3" w14:textId="663668CA" w:rsidR="00F40593" w:rsidRDefault="00F40593" w:rsidP="00CF240E">
      <w:pPr>
        <w:spacing w:before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F40593">
        <w:rPr>
          <w:rFonts w:eastAsia="Times New Roman" w:cstheme="minorHAnsi"/>
          <w:sz w:val="24"/>
          <w:szCs w:val="24"/>
          <w:lang w:eastAsia="pl-PL"/>
        </w:rPr>
        <w:fldChar w:fldCharType="end"/>
      </w:r>
    </w:p>
    <w:p w14:paraId="4CA7C6FC" w14:textId="77777777" w:rsidR="00F40593" w:rsidRDefault="00F40593" w:rsidP="00CF240E">
      <w:pPr>
        <w:spacing w:before="0"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6422BCF" w14:textId="2D934FD5" w:rsidR="00BE5717" w:rsidRPr="0018410E" w:rsidRDefault="00F40593" w:rsidP="00CF240E">
      <w:pPr>
        <w:spacing w:before="0" w:after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br w:type="page"/>
      </w:r>
    </w:p>
    <w:p w14:paraId="739788FA" w14:textId="5A5BFE3B" w:rsidR="00C76404" w:rsidRDefault="00C77FAD" w:rsidP="00CF240E">
      <w:pPr>
        <w:pStyle w:val="Nagwek1"/>
        <w:numPr>
          <w:ilvl w:val="0"/>
          <w:numId w:val="1"/>
        </w:numPr>
        <w:spacing w:before="0"/>
        <w:jc w:val="both"/>
      </w:pPr>
      <w:bookmarkStart w:id="0" w:name="_Toc188260036"/>
      <w:r>
        <w:lastRenderedPageBreak/>
        <w:t xml:space="preserve">Przeznaczenie </w:t>
      </w:r>
      <w:r w:rsidR="00472081">
        <w:t xml:space="preserve">modułu Raporty pracownika - </w:t>
      </w:r>
      <w:r w:rsidR="003D0CCE">
        <w:t>Refundacja - okulary, szkła</w:t>
      </w:r>
      <w:bookmarkEnd w:id="0"/>
    </w:p>
    <w:p w14:paraId="1EED452F" w14:textId="41E224A7" w:rsidR="00472081" w:rsidRDefault="009A6F73" w:rsidP="009A6F73">
      <w:pPr>
        <w:spacing w:before="120" w:after="12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Moduł </w:t>
      </w:r>
      <w:r w:rsidR="009A0134">
        <w:rPr>
          <w:rFonts w:cstheme="minorHAnsi"/>
          <w:color w:val="000000" w:themeColor="text1"/>
        </w:rPr>
        <w:t>"</w:t>
      </w:r>
      <w:r w:rsidR="003D0CCE">
        <w:rPr>
          <w:rFonts w:cstheme="minorHAnsi"/>
          <w:color w:val="000000" w:themeColor="text1"/>
        </w:rPr>
        <w:t>Refundacja – okulary, szkła</w:t>
      </w:r>
      <w:r w:rsidR="009A0134">
        <w:rPr>
          <w:rFonts w:cstheme="minorHAnsi"/>
          <w:color w:val="000000" w:themeColor="text1"/>
        </w:rPr>
        <w:t>"</w:t>
      </w:r>
      <w:r>
        <w:rPr>
          <w:rFonts w:cstheme="minorHAnsi"/>
          <w:color w:val="000000" w:themeColor="text1"/>
        </w:rPr>
        <w:t xml:space="preserve"> w systemie EOD umożliwia przeprowadzenie</w:t>
      </w:r>
      <w:r w:rsidR="00472081">
        <w:rPr>
          <w:rFonts w:cstheme="minorHAnsi"/>
          <w:color w:val="000000" w:themeColor="text1"/>
        </w:rPr>
        <w:t xml:space="preserve"> procesu zwrotu kosztów poniesionych przez pracownika na zakup okularów, szkieł korekcyjnych lub soczewek kontaktowych, do wysokości określonej w Zarządzeniu Rektora Politechniki Poznańskiej (obecnie obowiązuje Zarządzenie </w:t>
      </w:r>
      <w:r w:rsidR="00177C6F" w:rsidRPr="00177C6F">
        <w:rPr>
          <w:rFonts w:cstheme="minorHAnsi"/>
          <w:color w:val="000000" w:themeColor="text1"/>
        </w:rPr>
        <w:t>Nr 31 z dnia 30 listopada 2023 r.</w:t>
      </w:r>
      <w:r w:rsidR="00177C6F">
        <w:rPr>
          <w:rFonts w:cstheme="minorHAnsi"/>
          <w:color w:val="000000" w:themeColor="text1"/>
        </w:rPr>
        <w:t>)</w:t>
      </w:r>
      <w:r w:rsidR="00472081">
        <w:rPr>
          <w:rFonts w:cstheme="minorHAnsi"/>
          <w:color w:val="000000" w:themeColor="text1"/>
        </w:rPr>
        <w:t>.</w:t>
      </w:r>
    </w:p>
    <w:p w14:paraId="1ED01EC5" w14:textId="76B37398" w:rsidR="00472081" w:rsidRDefault="00472081" w:rsidP="009A6F73">
      <w:pPr>
        <w:spacing w:before="120" w:after="12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Pracownicy Politechniki Poznańskiej mają możliwość skorzystania z refundacji ww. kosztów po spełnieniu warunków określonych w ww. Zarządzeniu.</w:t>
      </w:r>
    </w:p>
    <w:p w14:paraId="2049249B" w14:textId="6CBAE82A" w:rsidR="00C77FAD" w:rsidRPr="00C77FAD" w:rsidRDefault="00C77FAD" w:rsidP="00CF240E">
      <w:pPr>
        <w:pStyle w:val="Nagwek1"/>
        <w:numPr>
          <w:ilvl w:val="0"/>
          <w:numId w:val="1"/>
        </w:numPr>
        <w:spacing w:before="240"/>
        <w:ind w:left="357" w:hanging="357"/>
        <w:jc w:val="both"/>
        <w:rPr>
          <w:rFonts w:cstheme="minorHAnsi"/>
          <w:sz w:val="20"/>
          <w:szCs w:val="20"/>
        </w:rPr>
      </w:pPr>
      <w:bookmarkStart w:id="1" w:name="_Toc188260037"/>
      <w:r>
        <w:rPr>
          <w:rFonts w:cstheme="minorHAnsi"/>
          <w:sz w:val="20"/>
          <w:szCs w:val="20"/>
        </w:rPr>
        <w:t>D</w:t>
      </w:r>
      <w:r w:rsidR="00F40593">
        <w:rPr>
          <w:rFonts w:cstheme="minorHAnsi"/>
          <w:sz w:val="20"/>
          <w:szCs w:val="20"/>
        </w:rPr>
        <w:t xml:space="preserve">ostęp </w:t>
      </w:r>
      <w:r w:rsidR="001A5BCA">
        <w:rPr>
          <w:rFonts w:cstheme="minorHAnsi"/>
          <w:sz w:val="20"/>
          <w:szCs w:val="20"/>
        </w:rPr>
        <w:t xml:space="preserve">do </w:t>
      </w:r>
      <w:r w:rsidR="00A11172">
        <w:rPr>
          <w:rFonts w:cstheme="minorHAnsi"/>
          <w:sz w:val="20"/>
          <w:szCs w:val="20"/>
        </w:rPr>
        <w:t xml:space="preserve">modułu </w:t>
      </w:r>
      <w:r w:rsidR="00472081">
        <w:t>Raporty pracownika - Refundacja - okulary, szkła</w:t>
      </w:r>
      <w:bookmarkEnd w:id="1"/>
    </w:p>
    <w:p w14:paraId="51122361" w14:textId="2DEBB292" w:rsidR="002736FE" w:rsidRPr="002736FE" w:rsidRDefault="00C77FAD" w:rsidP="00472081">
      <w:pPr>
        <w:spacing w:before="120" w:after="0"/>
        <w:jc w:val="both"/>
        <w:rPr>
          <w:rFonts w:cstheme="minorHAnsi"/>
          <w:color w:val="000000" w:themeColor="text1"/>
        </w:rPr>
      </w:pPr>
      <w:r w:rsidRPr="00C77FAD">
        <w:rPr>
          <w:rFonts w:cstheme="minorHAnsi"/>
          <w:color w:val="000000" w:themeColor="text1"/>
        </w:rPr>
        <w:t xml:space="preserve">Dostęp do </w:t>
      </w:r>
      <w:r w:rsidR="00A11172">
        <w:rPr>
          <w:rFonts w:cstheme="minorHAnsi"/>
          <w:color w:val="000000" w:themeColor="text1"/>
        </w:rPr>
        <w:t>modułu zapotrzebowania</w:t>
      </w:r>
      <w:r w:rsidR="002D10E8">
        <w:rPr>
          <w:rFonts w:cstheme="minorHAnsi"/>
          <w:color w:val="000000" w:themeColor="text1"/>
        </w:rPr>
        <w:t xml:space="preserve"> zapewnia</w:t>
      </w:r>
      <w:r w:rsidRPr="00C77FAD">
        <w:rPr>
          <w:rFonts w:cstheme="minorHAnsi"/>
          <w:color w:val="000000" w:themeColor="text1"/>
        </w:rPr>
        <w:t xml:space="preserve"> menu boczne, gdzie dostępna jest pozycja</w:t>
      </w:r>
      <w:r w:rsidR="00174216">
        <w:rPr>
          <w:rFonts w:cstheme="minorHAnsi"/>
          <w:color w:val="000000" w:themeColor="text1"/>
        </w:rPr>
        <w:t xml:space="preserve"> </w:t>
      </w:r>
      <w:r w:rsidR="00472081">
        <w:rPr>
          <w:rFonts w:cstheme="minorHAnsi"/>
          <w:color w:val="000000" w:themeColor="text1"/>
        </w:rPr>
        <w:t xml:space="preserve">Raporty pracownika, </w:t>
      </w:r>
      <w:r w:rsidR="002736FE">
        <w:rPr>
          <w:rFonts w:cstheme="minorHAnsi"/>
          <w:color w:val="000000" w:themeColor="text1"/>
        </w:rPr>
        <w:t>w</w:t>
      </w:r>
      <w:r w:rsidR="0048462E">
        <w:rPr>
          <w:rFonts w:cstheme="minorHAnsi"/>
          <w:color w:val="000000" w:themeColor="text1"/>
        </w:rPr>
        <w:t xml:space="preserve"> której </w:t>
      </w:r>
      <w:r w:rsidR="00472081">
        <w:rPr>
          <w:rFonts w:cstheme="minorHAnsi"/>
          <w:color w:val="000000" w:themeColor="text1"/>
        </w:rPr>
        <w:t>jest dostępny formularz Refundacja – okulary, szkła</w:t>
      </w:r>
    </w:p>
    <w:p w14:paraId="5F1E8732" w14:textId="72F3F603" w:rsidR="003C04E4" w:rsidRPr="00C77FAD" w:rsidRDefault="00472081" w:rsidP="00CF240E">
      <w:pPr>
        <w:spacing w:before="0" w:after="0"/>
        <w:jc w:val="both"/>
        <w:rPr>
          <w:rFonts w:cstheme="minorHAnsi"/>
          <w:color w:val="000000" w:themeColor="text1"/>
        </w:rPr>
      </w:pPr>
      <w:r w:rsidRPr="00472081">
        <w:rPr>
          <w:rFonts w:cstheme="minorHAnsi"/>
          <w:noProof/>
          <w:color w:val="000000" w:themeColor="text1"/>
          <w:lang w:eastAsia="pl-PL"/>
        </w:rPr>
        <w:drawing>
          <wp:inline distT="0" distB="0" distL="0" distR="0" wp14:anchorId="1431C24F" wp14:editId="1716AE43">
            <wp:extent cx="1602028" cy="2094960"/>
            <wp:effectExtent l="0" t="0" r="0" b="63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4893" cy="21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B8E66" w14:textId="77777777" w:rsidR="001A56E5" w:rsidRDefault="001A56E5" w:rsidP="008241D4">
      <w:pPr>
        <w:spacing w:before="0" w:after="0"/>
        <w:jc w:val="both"/>
        <w:rPr>
          <w:rFonts w:cstheme="minorHAnsi"/>
          <w:color w:val="000000" w:themeColor="text1"/>
        </w:rPr>
      </w:pPr>
    </w:p>
    <w:p w14:paraId="69A254D6" w14:textId="08D10572" w:rsidR="00CD7236" w:rsidRDefault="00472081" w:rsidP="00472081">
      <w:pPr>
        <w:spacing w:before="0" w:after="12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Lista wniosków</w:t>
      </w:r>
      <w:r w:rsidR="00CD7236" w:rsidRPr="00CD7236">
        <w:rPr>
          <w:rFonts w:cstheme="minorHAnsi"/>
          <w:color w:val="000000" w:themeColor="text1"/>
        </w:rPr>
        <w:t xml:space="preserve"> umożliwia </w:t>
      </w:r>
      <w:r w:rsidR="003E29F6">
        <w:rPr>
          <w:rFonts w:cstheme="minorHAnsi"/>
          <w:color w:val="000000" w:themeColor="text1"/>
        </w:rPr>
        <w:t xml:space="preserve">filtrowanie dokumentów dostępnych na liście </w:t>
      </w:r>
      <w:r w:rsidR="00CD7236" w:rsidRPr="00CD7236">
        <w:rPr>
          <w:rFonts w:cstheme="minorHAnsi"/>
          <w:color w:val="000000" w:themeColor="text1"/>
        </w:rPr>
        <w:t>po</w:t>
      </w:r>
      <w:r w:rsidR="008B6353">
        <w:rPr>
          <w:rFonts w:cstheme="minorHAnsi"/>
          <w:color w:val="000000" w:themeColor="text1"/>
        </w:rPr>
        <w:t xml:space="preserve"> danych zawartych w</w:t>
      </w:r>
      <w:r w:rsidR="00CD7236" w:rsidRPr="00CD7236">
        <w:rPr>
          <w:rFonts w:cstheme="minorHAnsi"/>
          <w:color w:val="000000" w:themeColor="text1"/>
        </w:rPr>
        <w:t xml:space="preserve"> poszczególnych kolumnach</w:t>
      </w:r>
      <w:r>
        <w:rPr>
          <w:rFonts w:cstheme="minorHAnsi"/>
          <w:color w:val="000000" w:themeColor="text1"/>
        </w:rPr>
        <w:t xml:space="preserve"> i posiada następujące widoki</w:t>
      </w:r>
      <w:r w:rsidR="008E0710">
        <w:rPr>
          <w:rFonts w:cstheme="minorHAnsi"/>
          <w:color w:val="000000" w:themeColor="text1"/>
        </w:rPr>
        <w:t>:</w:t>
      </w:r>
    </w:p>
    <w:p w14:paraId="722E59B6" w14:textId="601522CB" w:rsidR="00E572E4" w:rsidRDefault="00472081" w:rsidP="00CF240E">
      <w:pPr>
        <w:spacing w:before="0" w:after="0" w:line="240" w:lineRule="auto"/>
        <w:jc w:val="both"/>
        <w:rPr>
          <w:rFonts w:cstheme="minorHAnsi"/>
          <w:color w:val="000000" w:themeColor="text1"/>
        </w:rPr>
      </w:pPr>
      <w:r w:rsidRPr="00472081">
        <w:rPr>
          <w:rFonts w:cstheme="minorHAnsi"/>
          <w:noProof/>
          <w:color w:val="000000" w:themeColor="text1"/>
          <w:lang w:eastAsia="pl-PL"/>
        </w:rPr>
        <w:drawing>
          <wp:inline distT="0" distB="0" distL="0" distR="0" wp14:anchorId="25E4A4C2" wp14:editId="661865E6">
            <wp:extent cx="3569817" cy="1277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83233" cy="12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0F29E" w14:textId="77777777" w:rsidR="00472081" w:rsidRPr="0046412D" w:rsidRDefault="00472081" w:rsidP="00CF240E">
      <w:pPr>
        <w:spacing w:before="0" w:after="0" w:line="240" w:lineRule="auto"/>
        <w:jc w:val="both"/>
        <w:rPr>
          <w:rFonts w:cstheme="minorHAnsi"/>
          <w:color w:val="000000" w:themeColor="text1"/>
        </w:rPr>
      </w:pPr>
    </w:p>
    <w:p w14:paraId="1D63FA44" w14:textId="1B8F8A5A" w:rsidR="00316AE2" w:rsidRPr="00F80258" w:rsidRDefault="00655CBB" w:rsidP="00F80258">
      <w:pPr>
        <w:pStyle w:val="Nagwek1"/>
        <w:numPr>
          <w:ilvl w:val="0"/>
          <w:numId w:val="1"/>
        </w:numPr>
        <w:spacing w:before="240"/>
        <w:ind w:left="357" w:hanging="357"/>
        <w:jc w:val="both"/>
        <w:rPr>
          <w:rFonts w:cstheme="minorHAnsi"/>
          <w:sz w:val="20"/>
          <w:szCs w:val="20"/>
        </w:rPr>
      </w:pPr>
      <w:bookmarkStart w:id="2" w:name="_Toc188260038"/>
      <w:r>
        <w:rPr>
          <w:rFonts w:cstheme="minorHAnsi"/>
          <w:sz w:val="20"/>
          <w:szCs w:val="20"/>
        </w:rPr>
        <w:t xml:space="preserve">Formularz wniosku o </w:t>
      </w:r>
      <w:r w:rsidR="00B97F8E">
        <w:rPr>
          <w:rFonts w:cstheme="minorHAnsi"/>
          <w:sz w:val="20"/>
          <w:szCs w:val="20"/>
        </w:rPr>
        <w:t>refundację</w:t>
      </w:r>
      <w:bookmarkEnd w:id="2"/>
    </w:p>
    <w:p w14:paraId="1A7D29D4" w14:textId="6612FF92" w:rsidR="008936CA" w:rsidRDefault="00487317" w:rsidP="00F80258">
      <w:pPr>
        <w:spacing w:before="120" w:after="120" w:line="240" w:lineRule="auto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Po wywołaniu nowego wniosku </w:t>
      </w:r>
      <w:r w:rsidR="00B97F8E">
        <w:rPr>
          <w:noProof/>
          <w:lang w:eastAsia="pl-PL"/>
        </w:rPr>
        <w:t>o refundację zakupu okularów/szkieł</w:t>
      </w:r>
      <w:r>
        <w:rPr>
          <w:noProof/>
          <w:lang w:eastAsia="pl-PL"/>
        </w:rPr>
        <w:t xml:space="preserve"> otworzy się formularz z następującymi sekcjami do wypełnienia:</w:t>
      </w:r>
    </w:p>
    <w:p w14:paraId="004688E7" w14:textId="1EE4599E" w:rsidR="00487317" w:rsidRPr="00FB6724" w:rsidRDefault="00481844" w:rsidP="00FB6724">
      <w:pPr>
        <w:pStyle w:val="Akapitzlist"/>
        <w:numPr>
          <w:ilvl w:val="0"/>
          <w:numId w:val="15"/>
        </w:numPr>
        <w:spacing w:before="240" w:after="12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481844">
        <w:rPr>
          <w:b/>
          <w:bCs/>
          <w:noProof/>
          <w:lang w:eastAsia="pl-PL"/>
        </w:rPr>
        <w:t>DANE INFORMACYJNE</w:t>
      </w:r>
    </w:p>
    <w:p w14:paraId="48BF66AE" w14:textId="120A9E2E" w:rsidR="007253A4" w:rsidRDefault="00FB6724" w:rsidP="00141377">
      <w:pPr>
        <w:spacing w:before="120" w:after="120" w:line="240" w:lineRule="auto"/>
        <w:ind w:left="68"/>
        <w:jc w:val="both"/>
        <w:rPr>
          <w:noProof/>
          <w:lang w:eastAsia="pl-PL"/>
        </w:rPr>
      </w:pPr>
      <w:r w:rsidRPr="00FB6724">
        <w:rPr>
          <w:noProof/>
          <w:lang w:eastAsia="pl-PL"/>
        </w:rPr>
        <w:t>Dane</w:t>
      </w:r>
      <w:r>
        <w:rPr>
          <w:noProof/>
          <w:lang w:eastAsia="pl-PL"/>
        </w:rPr>
        <w:t xml:space="preserve"> informacyjne wypełniane są automatycznie</w:t>
      </w:r>
      <w:r w:rsidR="007253A4">
        <w:rPr>
          <w:noProof/>
          <w:lang w:eastAsia="pl-PL"/>
        </w:rPr>
        <w:t>.</w:t>
      </w:r>
    </w:p>
    <w:p w14:paraId="3C63078E" w14:textId="28030232" w:rsidR="00350947" w:rsidRDefault="00350947" w:rsidP="00141377">
      <w:pPr>
        <w:spacing w:before="120" w:after="12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lastRenderedPageBreak/>
        <w:t>Pracownik musi wypełnić pole: Telefon</w:t>
      </w:r>
    </w:p>
    <w:p w14:paraId="5B1B63A3" w14:textId="763CFBA6" w:rsidR="00350947" w:rsidRDefault="00350947" w:rsidP="00350947">
      <w:pPr>
        <w:spacing w:before="120" w:after="120" w:line="240" w:lineRule="auto"/>
        <w:ind w:left="68"/>
        <w:jc w:val="both"/>
        <w:rPr>
          <w:noProof/>
          <w:lang w:eastAsia="pl-PL"/>
        </w:rPr>
      </w:pPr>
      <w:r w:rsidRPr="00350947">
        <w:rPr>
          <w:noProof/>
          <w:lang w:eastAsia="pl-PL"/>
        </w:rPr>
        <w:drawing>
          <wp:inline distT="0" distB="0" distL="0" distR="0" wp14:anchorId="12462E09" wp14:editId="77D9F533">
            <wp:extent cx="6645910" cy="928370"/>
            <wp:effectExtent l="0" t="0" r="2540" b="508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7DCAF" w14:textId="70F7EF5F" w:rsidR="005615A0" w:rsidRPr="00772386" w:rsidRDefault="00350947" w:rsidP="00141377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>
        <w:rPr>
          <w:b/>
          <w:bCs/>
          <w:noProof/>
          <w:lang w:eastAsia="pl-PL"/>
        </w:rPr>
        <w:t>WNIOSEK O REFUNDACJĘ</w:t>
      </w:r>
    </w:p>
    <w:p w14:paraId="0571CC41" w14:textId="1B624FCF" w:rsidR="005615A0" w:rsidRDefault="00350947" w:rsidP="00015B5D">
      <w:pPr>
        <w:spacing w:before="120" w:after="24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>Dane wypełniane są automatycznie.</w:t>
      </w:r>
    </w:p>
    <w:p w14:paraId="302E8608" w14:textId="34361F7A" w:rsidR="00FB6724" w:rsidRPr="00322B35" w:rsidRDefault="00350947" w:rsidP="00015B5D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350947">
        <w:rPr>
          <w:b/>
          <w:bCs/>
          <w:noProof/>
          <w:lang w:eastAsia="pl-PL"/>
        </w:rPr>
        <w:t>BUDŻET DOMYŚLNY DLA WNIOSKU O REFUNDACJĘ</w:t>
      </w:r>
    </w:p>
    <w:p w14:paraId="5EF6F39C" w14:textId="18807D24" w:rsidR="00350947" w:rsidRDefault="00FB6724" w:rsidP="00141377">
      <w:pPr>
        <w:spacing w:before="120" w:after="12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W tej sekcji </w:t>
      </w:r>
      <w:r w:rsidR="00350947">
        <w:rPr>
          <w:noProof/>
          <w:lang w:eastAsia="pl-PL"/>
        </w:rPr>
        <w:t>należy wypełnić wymiary finansowe jednostki, w ramach której rozliczane będą koszty zakupu przez pracownika okularów, szkieł korekcyjnych lub soczewek kontaktowych.</w:t>
      </w:r>
    </w:p>
    <w:p w14:paraId="144D7DE3" w14:textId="70A4AC72" w:rsidR="00350947" w:rsidRDefault="00350947" w:rsidP="00141377">
      <w:pPr>
        <w:spacing w:before="120" w:after="12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>Należy zwrócić uwagę na poprawne wskazanie okresu budżetowego, w ramach którego następuje rozliczenie zakupu.</w:t>
      </w:r>
    </w:p>
    <w:p w14:paraId="576260D2" w14:textId="1A535A26" w:rsidR="00FB6724" w:rsidRDefault="00015B5D" w:rsidP="00015B5D">
      <w:pPr>
        <w:spacing w:before="120" w:after="120" w:line="240" w:lineRule="auto"/>
        <w:ind w:left="68"/>
        <w:jc w:val="both"/>
        <w:rPr>
          <w:noProof/>
          <w:lang w:eastAsia="pl-PL"/>
        </w:rPr>
      </w:pPr>
      <w:r w:rsidRPr="00015B5D">
        <w:rPr>
          <w:noProof/>
          <w:lang w:eastAsia="pl-PL"/>
        </w:rPr>
        <w:drawing>
          <wp:inline distT="0" distB="0" distL="0" distR="0" wp14:anchorId="0786D59F" wp14:editId="11C98E72">
            <wp:extent cx="6890477" cy="1185062"/>
            <wp:effectExtent l="0" t="0" r="5715" b="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26136" cy="119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34D7D" w14:textId="1376CD2E" w:rsidR="00487317" w:rsidRPr="00481844" w:rsidRDefault="00015B5D" w:rsidP="00141377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015B5D">
        <w:rPr>
          <w:b/>
          <w:bCs/>
          <w:noProof/>
          <w:lang w:eastAsia="pl-PL"/>
        </w:rPr>
        <w:t>POZYCJE WNIOSKU O REFUNDACJĘ</w:t>
      </w:r>
    </w:p>
    <w:p w14:paraId="3D4DCEAC" w14:textId="4D1E4022" w:rsidR="00574E94" w:rsidRDefault="00481844" w:rsidP="00141377">
      <w:pPr>
        <w:spacing w:before="120" w:after="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W </w:t>
      </w:r>
      <w:r w:rsidR="00574E94">
        <w:rPr>
          <w:noProof/>
          <w:lang w:eastAsia="pl-PL"/>
        </w:rPr>
        <w:t>celu złożenia wniosku o refundację konieczne jest dodanie pozycji, która rozliczana będzie składanym wnioskiem:</w:t>
      </w:r>
    </w:p>
    <w:p w14:paraId="1C8F2874" w14:textId="35B69A6C" w:rsidR="00574E94" w:rsidRDefault="00574E94" w:rsidP="00141377">
      <w:pPr>
        <w:spacing w:before="120" w:after="0" w:line="240" w:lineRule="auto"/>
        <w:ind w:left="68"/>
        <w:jc w:val="both"/>
        <w:rPr>
          <w:noProof/>
          <w:lang w:eastAsia="pl-PL"/>
        </w:rPr>
      </w:pPr>
      <w:r w:rsidRPr="00574E94">
        <w:rPr>
          <w:noProof/>
          <w:lang w:eastAsia="pl-PL"/>
        </w:rPr>
        <w:drawing>
          <wp:inline distT="0" distB="0" distL="0" distR="0" wp14:anchorId="394EFBAC" wp14:editId="522A9AAA">
            <wp:extent cx="2713939" cy="381021"/>
            <wp:effectExtent l="0" t="0" r="0" b="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9777" cy="38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52F57" w14:textId="21B93293" w:rsidR="00574E94" w:rsidRDefault="00574E94" w:rsidP="00141377">
      <w:pPr>
        <w:spacing w:before="120" w:after="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>Otworzy się wówczas formularz do wypełnienia</w:t>
      </w:r>
      <w:r w:rsidR="00217E5E">
        <w:rPr>
          <w:noProof/>
          <w:lang w:eastAsia="pl-PL"/>
        </w:rPr>
        <w:t>, zgodnie z posiadaną fakturą zakupu</w:t>
      </w:r>
      <w:r>
        <w:rPr>
          <w:noProof/>
          <w:lang w:eastAsia="pl-PL"/>
        </w:rPr>
        <w:t>:</w:t>
      </w:r>
    </w:p>
    <w:p w14:paraId="223F8AB5" w14:textId="7727DCCC" w:rsidR="00574E94" w:rsidRDefault="00574E94" w:rsidP="00141377">
      <w:pPr>
        <w:spacing w:before="120" w:after="0" w:line="240" w:lineRule="auto"/>
        <w:ind w:left="68"/>
        <w:jc w:val="both"/>
        <w:rPr>
          <w:noProof/>
          <w:lang w:eastAsia="pl-PL"/>
        </w:rPr>
      </w:pPr>
      <w:r w:rsidRPr="00574E94">
        <w:rPr>
          <w:noProof/>
          <w:lang w:eastAsia="pl-PL"/>
        </w:rPr>
        <w:drawing>
          <wp:inline distT="0" distB="0" distL="0" distR="0" wp14:anchorId="4F4E65E2" wp14:editId="78B5ABFE">
            <wp:extent cx="6645910" cy="796290"/>
            <wp:effectExtent l="0" t="0" r="2540" b="381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8B69A" w14:textId="77CCD4B2" w:rsidR="00487317" w:rsidRDefault="00487317" w:rsidP="00CF240E">
      <w:pPr>
        <w:spacing w:before="0" w:after="120" w:line="240" w:lineRule="auto"/>
        <w:jc w:val="both"/>
        <w:rPr>
          <w:noProof/>
          <w:lang w:eastAsia="pl-PL"/>
        </w:rPr>
      </w:pPr>
    </w:p>
    <w:p w14:paraId="0808AD0C" w14:textId="39D81A6B" w:rsidR="00217E5E" w:rsidRDefault="00217E5E" w:rsidP="00CF240E">
      <w:pPr>
        <w:spacing w:before="0" w:after="120" w:line="240" w:lineRule="auto"/>
        <w:jc w:val="both"/>
        <w:rPr>
          <w:noProof/>
          <w:lang w:eastAsia="pl-PL"/>
        </w:rPr>
      </w:pPr>
      <w:r>
        <w:rPr>
          <w:noProof/>
          <w:lang w:eastAsia="pl-PL"/>
        </w:rPr>
        <w:t>W ramach jednego wniosku można rozliczyć kilka pozycji lub faktur - w tym celu należy dodać kolejną pozycję na wniosku:</w:t>
      </w:r>
    </w:p>
    <w:p w14:paraId="5D90EC2E" w14:textId="4EE11135" w:rsidR="00217E5E" w:rsidRDefault="00217E5E" w:rsidP="00CF240E">
      <w:pPr>
        <w:spacing w:before="0" w:after="120" w:line="240" w:lineRule="auto"/>
        <w:jc w:val="both"/>
        <w:rPr>
          <w:noProof/>
          <w:lang w:eastAsia="pl-PL"/>
        </w:rPr>
      </w:pPr>
      <w:r w:rsidRPr="00217E5E">
        <w:rPr>
          <w:noProof/>
          <w:lang w:eastAsia="pl-PL"/>
        </w:rPr>
        <w:drawing>
          <wp:inline distT="0" distB="0" distL="0" distR="0" wp14:anchorId="2B5DFA58" wp14:editId="6CB6BF5C">
            <wp:extent cx="6645910" cy="1181100"/>
            <wp:effectExtent l="0" t="0" r="2540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6EEC0" w14:textId="25A20ED3" w:rsidR="009E3EAC" w:rsidRDefault="00B26D17" w:rsidP="00053FDB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B26D17">
        <w:rPr>
          <w:b/>
          <w:bCs/>
          <w:noProof/>
          <w:lang w:eastAsia="pl-PL"/>
        </w:rPr>
        <w:lastRenderedPageBreak/>
        <w:t>OBLICZENIE KWOTY REFUNDACJI</w:t>
      </w:r>
    </w:p>
    <w:p w14:paraId="0C5BB143" w14:textId="653FDF33" w:rsidR="00A81CC1" w:rsidRDefault="00A81CC1" w:rsidP="00BB6C49">
      <w:pPr>
        <w:spacing w:before="120" w:after="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Kwota refundacji oblicza się automatycznie, na podstawie wprowadzonych danych w </w:t>
      </w:r>
      <w:r>
        <w:rPr>
          <w:lang w:eastAsia="pl-PL"/>
        </w:rPr>
        <w:t>pozycjach</w:t>
      </w:r>
      <w:r>
        <w:rPr>
          <w:noProof/>
          <w:lang w:eastAsia="pl-PL"/>
        </w:rPr>
        <w:t xml:space="preserve"> wniosku o refundację.</w:t>
      </w:r>
    </w:p>
    <w:p w14:paraId="45395BD7" w14:textId="416A54D5" w:rsidR="00A81CC1" w:rsidRDefault="00A81CC1" w:rsidP="00BB6C49">
      <w:pPr>
        <w:spacing w:before="120" w:after="0" w:line="240" w:lineRule="auto"/>
        <w:ind w:left="68"/>
        <w:jc w:val="both"/>
        <w:rPr>
          <w:noProof/>
          <w:lang w:eastAsia="pl-PL"/>
        </w:rPr>
      </w:pPr>
      <w:r w:rsidRPr="00A81CC1">
        <w:rPr>
          <w:noProof/>
          <w:lang w:eastAsia="pl-PL"/>
        </w:rPr>
        <w:drawing>
          <wp:inline distT="0" distB="0" distL="0" distR="0" wp14:anchorId="27453690" wp14:editId="20E9228A">
            <wp:extent cx="6645910" cy="2474595"/>
            <wp:effectExtent l="0" t="0" r="2540" b="1905"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3FF06" w14:textId="5D8E7EE5" w:rsidR="00AB045F" w:rsidRDefault="00AB045F" w:rsidP="00AB045F">
      <w:pPr>
        <w:spacing w:before="0" w:after="0" w:line="240" w:lineRule="auto"/>
        <w:jc w:val="both"/>
        <w:rPr>
          <w:noProof/>
          <w:lang w:eastAsia="pl-PL"/>
        </w:rPr>
      </w:pPr>
    </w:p>
    <w:p w14:paraId="6A7E74EC" w14:textId="7063A558" w:rsidR="00552D0C" w:rsidRPr="00984B08" w:rsidRDefault="00984B08" w:rsidP="001B08AA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984B08">
        <w:rPr>
          <w:b/>
          <w:bCs/>
          <w:noProof/>
          <w:lang w:eastAsia="pl-PL"/>
        </w:rPr>
        <w:t>LISTA PLIKÓW DO WNIOSKU</w:t>
      </w:r>
    </w:p>
    <w:p w14:paraId="4B492078" w14:textId="77777777" w:rsidR="00706047" w:rsidRDefault="00984B08" w:rsidP="00706047">
      <w:pPr>
        <w:spacing w:before="120" w:after="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W tej sekcji </w:t>
      </w:r>
      <w:r w:rsidR="00706047">
        <w:rPr>
          <w:noProof/>
          <w:lang w:eastAsia="pl-PL"/>
        </w:rPr>
        <w:t>konieczne jest dołączenie plików do wniosku:</w:t>
      </w:r>
    </w:p>
    <w:p w14:paraId="0288AE89" w14:textId="2B6689BA" w:rsidR="00706047" w:rsidRDefault="00706047" w:rsidP="00706047">
      <w:pPr>
        <w:pStyle w:val="Akapitzlist"/>
        <w:numPr>
          <w:ilvl w:val="0"/>
          <w:numId w:val="23"/>
        </w:numPr>
        <w:spacing w:before="0" w:after="0" w:line="240" w:lineRule="auto"/>
        <w:ind w:left="782" w:hanging="357"/>
        <w:contextualSpacing w:val="0"/>
        <w:jc w:val="both"/>
        <w:rPr>
          <w:noProof/>
          <w:lang w:eastAsia="pl-PL"/>
        </w:rPr>
      </w:pPr>
      <w:r>
        <w:rPr>
          <w:noProof/>
          <w:lang w:eastAsia="pl-PL"/>
        </w:rPr>
        <w:t>Zaświadczenie lekarskie</w:t>
      </w:r>
    </w:p>
    <w:p w14:paraId="4BEE5FFF" w14:textId="7C47CA6B" w:rsidR="00552D0C" w:rsidRDefault="00706047" w:rsidP="00706047">
      <w:pPr>
        <w:pStyle w:val="Akapitzlist"/>
        <w:numPr>
          <w:ilvl w:val="0"/>
          <w:numId w:val="23"/>
        </w:numPr>
        <w:spacing w:before="120" w:after="0" w:line="240" w:lineRule="auto"/>
        <w:ind w:left="782" w:hanging="357"/>
        <w:jc w:val="both"/>
        <w:rPr>
          <w:noProof/>
          <w:lang w:eastAsia="pl-PL"/>
        </w:rPr>
      </w:pPr>
      <w:r>
        <w:rPr>
          <w:noProof/>
          <w:lang w:eastAsia="pl-PL"/>
        </w:rPr>
        <w:t>Faktury za zakup okularów, szkieł korygujących lub soczewek kontaktowych</w:t>
      </w:r>
    </w:p>
    <w:p w14:paraId="1FDDF92B" w14:textId="39B752EB" w:rsidR="00552D0C" w:rsidRPr="00984B08" w:rsidRDefault="00984B08" w:rsidP="00706047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984B08">
        <w:rPr>
          <w:b/>
          <w:bCs/>
          <w:noProof/>
          <w:lang w:eastAsia="pl-PL"/>
        </w:rPr>
        <w:t>UWAGI</w:t>
      </w:r>
    </w:p>
    <w:p w14:paraId="2586E855" w14:textId="02F9C5AF" w:rsidR="009D6DDE" w:rsidRDefault="00950320" w:rsidP="003C58D6">
      <w:pPr>
        <w:spacing w:before="120" w:after="12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>Ta sekcja przeznaczona jest do</w:t>
      </w:r>
      <w:r w:rsidR="00984B08">
        <w:rPr>
          <w:noProof/>
          <w:lang w:eastAsia="pl-PL"/>
        </w:rPr>
        <w:t xml:space="preserve"> wpisani</w:t>
      </w:r>
      <w:r>
        <w:rPr>
          <w:noProof/>
          <w:lang w:eastAsia="pl-PL"/>
        </w:rPr>
        <w:t>a</w:t>
      </w:r>
      <w:r w:rsidR="00984B08">
        <w:rPr>
          <w:noProof/>
          <w:lang w:eastAsia="pl-PL"/>
        </w:rPr>
        <w:t xml:space="preserve"> uwag do wniosku.</w:t>
      </w:r>
    </w:p>
    <w:p w14:paraId="085B4C7F" w14:textId="773761C7" w:rsidR="00984B08" w:rsidRDefault="00984B08" w:rsidP="00E73B1E">
      <w:pPr>
        <w:pStyle w:val="Akapitzlist"/>
        <w:numPr>
          <w:ilvl w:val="0"/>
          <w:numId w:val="1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984B08">
        <w:rPr>
          <w:b/>
          <w:bCs/>
          <w:noProof/>
          <w:lang w:eastAsia="pl-PL"/>
        </w:rPr>
        <w:t>ZAPISANIE WNIOSKU</w:t>
      </w:r>
    </w:p>
    <w:p w14:paraId="5D720693" w14:textId="77777777" w:rsidR="007253A4" w:rsidRDefault="00984B08" w:rsidP="00BB6C49">
      <w:pPr>
        <w:spacing w:before="120" w:after="0" w:line="240" w:lineRule="auto"/>
        <w:ind w:left="68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Po wypełnieniu wszystkich </w:t>
      </w:r>
      <w:r w:rsidRPr="009D6DDE">
        <w:rPr>
          <w:noProof/>
          <w:lang w:eastAsia="pl-PL"/>
        </w:rPr>
        <w:t>wymaganych danych w formularzu należy zapisać wniosek i przekazać wniosek do akceptacji</w:t>
      </w:r>
      <w:r w:rsidR="009D6DDE" w:rsidRPr="009D6DDE">
        <w:rPr>
          <w:noProof/>
          <w:lang w:eastAsia="pl-PL"/>
        </w:rPr>
        <w:t xml:space="preserve">. </w:t>
      </w:r>
    </w:p>
    <w:p w14:paraId="0C3C52FF" w14:textId="70AF5CB5" w:rsidR="00BB6C49" w:rsidRDefault="00706047" w:rsidP="00BB6C49">
      <w:pPr>
        <w:spacing w:before="120" w:after="0" w:line="240" w:lineRule="auto"/>
        <w:ind w:left="68"/>
        <w:jc w:val="both"/>
        <w:rPr>
          <w:noProof/>
          <w:lang w:eastAsia="pl-PL"/>
        </w:rPr>
      </w:pPr>
      <w:r w:rsidRPr="00706047">
        <w:rPr>
          <w:noProof/>
          <w:lang w:eastAsia="pl-PL"/>
        </w:rPr>
        <w:drawing>
          <wp:inline distT="0" distB="0" distL="0" distR="0" wp14:anchorId="12847BB3" wp14:editId="5B0D3A7A">
            <wp:extent cx="3430828" cy="324369"/>
            <wp:effectExtent l="0" t="0" r="0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5200" cy="336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0402A" w14:textId="6DFC5EC0" w:rsidR="00706047" w:rsidRDefault="00706047" w:rsidP="00414FE0">
      <w:pPr>
        <w:spacing w:before="240" w:after="0" w:line="240" w:lineRule="auto"/>
        <w:ind w:left="68"/>
        <w:jc w:val="both"/>
        <w:rPr>
          <w:noProof/>
          <w:lang w:eastAsia="pl-PL"/>
        </w:rPr>
      </w:pPr>
    </w:p>
    <w:p w14:paraId="05CBE750" w14:textId="0CAA7B05" w:rsidR="00CD38B6" w:rsidRDefault="00E73B1E" w:rsidP="00CD38B6">
      <w:pPr>
        <w:pStyle w:val="Nagwek1"/>
        <w:numPr>
          <w:ilvl w:val="0"/>
          <w:numId w:val="1"/>
        </w:numPr>
        <w:spacing w:before="240"/>
        <w:ind w:left="357" w:hanging="357"/>
        <w:jc w:val="both"/>
        <w:rPr>
          <w:noProof/>
          <w:lang w:eastAsia="pl-PL"/>
        </w:rPr>
      </w:pPr>
      <w:bookmarkStart w:id="3" w:name="_Toc188260039"/>
      <w:r>
        <w:rPr>
          <w:noProof/>
          <w:lang w:eastAsia="pl-PL"/>
        </w:rPr>
        <w:t>Kolejne etapy akceptacji wnio</w:t>
      </w:r>
      <w:r w:rsidR="003F1606">
        <w:rPr>
          <w:noProof/>
          <w:lang w:eastAsia="pl-PL"/>
        </w:rPr>
        <w:t>s</w:t>
      </w:r>
      <w:r>
        <w:rPr>
          <w:noProof/>
          <w:lang w:eastAsia="pl-PL"/>
        </w:rPr>
        <w:t>ku o refundację</w:t>
      </w:r>
      <w:bookmarkEnd w:id="3"/>
    </w:p>
    <w:p w14:paraId="1FE108E1" w14:textId="175F8BDB" w:rsidR="00E73B1E" w:rsidRPr="00E73B1E" w:rsidRDefault="00E73B1E" w:rsidP="00E73B1E">
      <w:pPr>
        <w:pStyle w:val="Akapitzlist"/>
        <w:numPr>
          <w:ilvl w:val="0"/>
          <w:numId w:val="25"/>
        </w:numPr>
        <w:spacing w:before="240" w:after="0" w:line="240" w:lineRule="auto"/>
        <w:ind w:left="426"/>
        <w:contextualSpacing w:val="0"/>
        <w:jc w:val="both"/>
        <w:rPr>
          <w:b/>
          <w:bCs/>
          <w:noProof/>
          <w:lang w:eastAsia="pl-PL"/>
        </w:rPr>
      </w:pPr>
      <w:r w:rsidRPr="00E73B1E">
        <w:rPr>
          <w:b/>
          <w:bCs/>
          <w:noProof/>
          <w:lang w:eastAsia="pl-PL"/>
        </w:rPr>
        <w:t>WERYFIKACJA DZIAŁU FINANSOWEGO / CENTRUM SPRAW STUDENCKICH (ZCO)</w:t>
      </w:r>
    </w:p>
    <w:p w14:paraId="557C6109" w14:textId="5373E33A" w:rsidR="00CD38B6" w:rsidRDefault="00CD38B6" w:rsidP="0036646D">
      <w:pPr>
        <w:spacing w:before="120" w:after="0" w:line="240" w:lineRule="auto"/>
        <w:jc w:val="both"/>
        <w:rPr>
          <w:noProof/>
          <w:lang w:eastAsia="pl-PL"/>
        </w:rPr>
      </w:pPr>
      <w:r>
        <w:rPr>
          <w:noProof/>
          <w:lang w:eastAsia="pl-PL"/>
        </w:rPr>
        <w:t>Po zaakceptowaniu wniosku przez Kierownika Jednostki, wniosek zostaje przekazany do weryfikacji Działu Finansowego / Centrum Spraw Studenckich (dawniej ZCO).</w:t>
      </w:r>
    </w:p>
    <w:p w14:paraId="5D0B474E" w14:textId="79895653" w:rsidR="00CD38B6" w:rsidRDefault="00CD38B6" w:rsidP="0036646D">
      <w:pPr>
        <w:spacing w:before="120" w:after="0" w:line="240" w:lineRule="auto"/>
        <w:jc w:val="both"/>
        <w:rPr>
          <w:noProof/>
          <w:lang w:eastAsia="pl-PL"/>
        </w:rPr>
      </w:pPr>
      <w:r>
        <w:rPr>
          <w:noProof/>
          <w:lang w:eastAsia="pl-PL"/>
        </w:rPr>
        <w:t>Na tym etapie</w:t>
      </w:r>
      <w:r w:rsidR="006B5F4F">
        <w:rPr>
          <w:noProof/>
          <w:lang w:eastAsia="pl-PL"/>
        </w:rPr>
        <w:t xml:space="preserve"> należy ustawić </w:t>
      </w:r>
      <w:r w:rsidR="006B5F4F">
        <w:rPr>
          <w:noProof/>
          <w:lang w:eastAsia="pl-PL"/>
        </w:rPr>
        <w:t>daty, od której dany pracownik może ponownie ubiegać się o refundację (zgodnie z obowiązującym zarządzeniem muszą minąć 2 lata kalendarzowe od ostatniej refundacji).</w:t>
      </w:r>
      <w:r w:rsidR="0036646D">
        <w:rPr>
          <w:noProof/>
          <w:lang w:eastAsia="pl-PL"/>
        </w:rPr>
        <w:t xml:space="preserve"> </w:t>
      </w:r>
      <w:r w:rsidR="006B5F4F">
        <w:rPr>
          <w:noProof/>
          <w:lang w:eastAsia="pl-PL"/>
        </w:rPr>
        <w:t>J</w:t>
      </w:r>
      <w:r w:rsidR="0036646D">
        <w:rPr>
          <w:noProof/>
          <w:lang w:eastAsia="pl-PL"/>
        </w:rPr>
        <w:t>est</w:t>
      </w:r>
      <w:r w:rsidR="006B5F4F">
        <w:rPr>
          <w:noProof/>
          <w:lang w:eastAsia="pl-PL"/>
        </w:rPr>
        <w:t xml:space="preserve"> również</w:t>
      </w:r>
      <w:r w:rsidR="0036646D">
        <w:rPr>
          <w:noProof/>
          <w:lang w:eastAsia="pl-PL"/>
        </w:rPr>
        <w:t xml:space="preserve"> możliwość edycji ostatecznej kwoty refundacji do wypłaty</w:t>
      </w:r>
      <w:r w:rsidR="006B5F4F">
        <w:rPr>
          <w:noProof/>
          <w:lang w:eastAsia="pl-PL"/>
        </w:rPr>
        <w:t xml:space="preserve"> oraz</w:t>
      </w:r>
      <w:r w:rsidR="0036646D">
        <w:rPr>
          <w:noProof/>
          <w:lang w:eastAsia="pl-PL"/>
        </w:rPr>
        <w:t xml:space="preserve"> wstawienia dodatkowego komentarza</w:t>
      </w:r>
      <w:r w:rsidR="006B5F4F">
        <w:rPr>
          <w:noProof/>
          <w:lang w:eastAsia="pl-PL"/>
        </w:rPr>
        <w:t>.</w:t>
      </w:r>
    </w:p>
    <w:p w14:paraId="358A8EC7" w14:textId="7594E7BE" w:rsidR="0036646D" w:rsidRDefault="0036646D" w:rsidP="0036646D">
      <w:pPr>
        <w:spacing w:before="120" w:after="0" w:line="240" w:lineRule="auto"/>
        <w:jc w:val="both"/>
        <w:rPr>
          <w:noProof/>
          <w:lang w:eastAsia="pl-PL"/>
        </w:rPr>
      </w:pPr>
      <w:r>
        <w:rPr>
          <w:noProof/>
          <w:lang w:eastAsia="pl-PL"/>
        </w:rPr>
        <w:lastRenderedPageBreak/>
        <w:t>Jeżeli pracownik w ramach jednego wniosku nie wykorzysta pełnej kwoty refundacji, ma możliwość złożyć wniosek ponownie, przy czym w ramach obu wniosków może maksymalnie wykorzystać kwotę wskazaną w zarządzeniu. W tej sytuacji okres 2 lat liczy się od ostatniej refundacji wykorzystującej do końca kwotę refundacji.</w:t>
      </w:r>
    </w:p>
    <w:p w14:paraId="41F1CC6E" w14:textId="17174AE7" w:rsidR="00E73B1E" w:rsidRPr="00E73B1E" w:rsidRDefault="00E73B1E" w:rsidP="00E73B1E">
      <w:pPr>
        <w:pStyle w:val="Akapitzlist"/>
        <w:numPr>
          <w:ilvl w:val="0"/>
          <w:numId w:val="2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noProof/>
          <w:lang w:eastAsia="pl-PL"/>
        </w:rPr>
      </w:pPr>
      <w:r w:rsidRPr="00E73B1E">
        <w:rPr>
          <w:b/>
          <w:bCs/>
          <w:noProof/>
          <w:lang w:eastAsia="pl-PL"/>
        </w:rPr>
        <w:t>WERYFIKACJA DZIAŁU FINANSOWEGO – GRUPA PODATKÓW</w:t>
      </w:r>
    </w:p>
    <w:p w14:paraId="7F28A0C3" w14:textId="51991E77" w:rsidR="00E73B1E" w:rsidRDefault="00E73B1E" w:rsidP="00E73B1E">
      <w:pPr>
        <w:spacing w:before="120" w:after="0" w:line="240" w:lineRule="auto"/>
        <w:jc w:val="both"/>
        <w:rPr>
          <w:lang w:eastAsia="pl-PL"/>
        </w:rPr>
      </w:pPr>
      <w:r>
        <w:rPr>
          <w:lang w:eastAsia="pl-PL"/>
        </w:rPr>
        <w:t>Następnym etapem akceptacji wniosku jest weryfikacja grupy podatków przez Dział Finansowy.</w:t>
      </w:r>
    </w:p>
    <w:p w14:paraId="7A329B83" w14:textId="342FEA38" w:rsidR="00E73B1E" w:rsidRDefault="00E73B1E" w:rsidP="00E73B1E">
      <w:pPr>
        <w:pStyle w:val="Akapitzlist"/>
        <w:numPr>
          <w:ilvl w:val="0"/>
          <w:numId w:val="2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lang w:eastAsia="pl-PL"/>
        </w:rPr>
      </w:pPr>
      <w:r w:rsidRPr="00E73B1E">
        <w:rPr>
          <w:b/>
          <w:bCs/>
          <w:lang w:eastAsia="pl-PL"/>
        </w:rPr>
        <w:t>WERYFIKACJA DZIAŁU FINANSOWEGO – ZATWIERDZENIE DO WYPŁATY</w:t>
      </w:r>
    </w:p>
    <w:p w14:paraId="2D393EE9" w14:textId="28FA396E" w:rsidR="00E73B1E" w:rsidRDefault="00E73B1E" w:rsidP="00E73B1E">
      <w:pPr>
        <w:spacing w:before="240"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Ostatnim etapem weryfikacji wniosku przez Dział Finansowy jest </w:t>
      </w:r>
      <w:r>
        <w:rPr>
          <w:lang w:eastAsia="pl-PL"/>
        </w:rPr>
        <w:t>wybór numeru rachunku bankowego, z którego ma zostać dokonana refundacja</w:t>
      </w:r>
      <w:r>
        <w:rPr>
          <w:lang w:eastAsia="pl-PL"/>
        </w:rPr>
        <w:t xml:space="preserve"> i zatwierdzenie wniosku do wypłaty.</w:t>
      </w:r>
    </w:p>
    <w:p w14:paraId="227A0795" w14:textId="281D41CE" w:rsidR="00A378B0" w:rsidRPr="00A378B0" w:rsidRDefault="00A378B0" w:rsidP="00A378B0">
      <w:pPr>
        <w:pStyle w:val="Akapitzlist"/>
        <w:numPr>
          <w:ilvl w:val="0"/>
          <w:numId w:val="25"/>
        </w:numPr>
        <w:spacing w:before="240" w:after="0" w:line="240" w:lineRule="auto"/>
        <w:ind w:left="425" w:hanging="357"/>
        <w:contextualSpacing w:val="0"/>
        <w:jc w:val="both"/>
        <w:rPr>
          <w:b/>
          <w:bCs/>
          <w:lang w:eastAsia="pl-PL"/>
        </w:rPr>
      </w:pPr>
      <w:r w:rsidRPr="00A378B0">
        <w:rPr>
          <w:b/>
          <w:bCs/>
          <w:lang w:eastAsia="pl-PL"/>
        </w:rPr>
        <w:t>ZATWIERDZENIE WNIOSKU PRZEZ KWESTORA</w:t>
      </w:r>
    </w:p>
    <w:p w14:paraId="0572317D" w14:textId="47FC5881" w:rsidR="00A378B0" w:rsidRPr="00E73B1E" w:rsidRDefault="00A378B0" w:rsidP="00A378B0">
      <w:pPr>
        <w:spacing w:before="240" w:after="0" w:line="240" w:lineRule="auto"/>
        <w:jc w:val="both"/>
        <w:rPr>
          <w:lang w:eastAsia="pl-PL"/>
        </w:rPr>
      </w:pPr>
      <w:r>
        <w:rPr>
          <w:lang w:eastAsia="pl-PL"/>
        </w:rPr>
        <w:t>Końcowym etapem ścieżki akceptacji wniosku jest akceptacja Kwestora.</w:t>
      </w:r>
    </w:p>
    <w:sectPr w:rsidR="00A378B0" w:rsidRPr="00E73B1E" w:rsidSect="00772386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720" w:right="720" w:bottom="720" w:left="720" w:header="157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37D9" w14:textId="77777777" w:rsidR="00C05206" w:rsidRDefault="00C05206" w:rsidP="00B82DD3">
      <w:pPr>
        <w:spacing w:after="0" w:line="240" w:lineRule="auto"/>
      </w:pPr>
      <w:r>
        <w:separator/>
      </w:r>
    </w:p>
  </w:endnote>
  <w:endnote w:type="continuationSeparator" w:id="0">
    <w:p w14:paraId="2057CC0D" w14:textId="77777777" w:rsidR="00C05206" w:rsidRDefault="00C05206" w:rsidP="00B8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quareSlab711MdEU Normal">
    <w:altName w:val="Calibri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85958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3D94892" w14:textId="4A02E6DF" w:rsidR="00C05206" w:rsidRDefault="00C0520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A9B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1C1E9A0" w14:textId="77777777" w:rsidR="00C05206" w:rsidRDefault="00C052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01B4" w14:textId="77777777" w:rsidR="00C05206" w:rsidRDefault="00C05206" w:rsidP="00B82DD3">
      <w:pPr>
        <w:spacing w:after="0" w:line="240" w:lineRule="auto"/>
      </w:pPr>
      <w:r>
        <w:separator/>
      </w:r>
    </w:p>
  </w:footnote>
  <w:footnote w:type="continuationSeparator" w:id="0">
    <w:p w14:paraId="4ABB7884" w14:textId="77777777" w:rsidR="00C05206" w:rsidRDefault="00C05206" w:rsidP="00B82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8FDF" w14:textId="77777777" w:rsidR="00C05206" w:rsidRDefault="00A378B0">
    <w:pPr>
      <w:pStyle w:val="Nagwek"/>
    </w:pPr>
    <w:r>
      <w:rPr>
        <w:noProof/>
        <w:lang w:eastAsia="pl-PL"/>
      </w:rPr>
      <w:pict w14:anchorId="5B00DC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4245126" o:spid="_x0000_s2059" type="#_x0000_t75" style="position:absolute;margin-left:0;margin-top:0;width:463pt;height:463pt;z-index:-251656192;mso-position-horizontal:center;mso-position-horizontal-relative:margin;mso-position-vertical:center;mso-position-vertical-relative:margin" o:allowincell="f">
          <v:imagedata r:id="rId1" o:title="logo_pp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DF4E" w14:textId="1AD0E1C8" w:rsidR="00C05206" w:rsidRPr="00F5540F" w:rsidRDefault="00C05206" w:rsidP="00772386">
    <w:pPr>
      <w:spacing w:before="0" w:after="0" w:line="240" w:lineRule="auto"/>
      <w:ind w:left="1843"/>
      <w:rPr>
        <w:rFonts w:ascii="SquareSlab711MdEU Normal" w:hAnsi="SquareSlab711MdEU Normal" w:cs="Arial"/>
        <w:color w:val="006288"/>
      </w:rPr>
    </w:pPr>
    <w:r w:rsidRPr="00F5540F">
      <w:rPr>
        <w:rFonts w:ascii="SquareSlab711MdEU Normal" w:hAnsi="SquareSlab711MdEU Normal" w:cs="Arial"/>
        <w:color w:val="006288"/>
      </w:rPr>
      <w:t>DZIAŁ ZINTEGROWANEGO SYSTEMU INFORMATYCZNEGO</w:t>
    </w:r>
  </w:p>
  <w:p w14:paraId="09748490" w14:textId="4A3385F3" w:rsidR="00C05206" w:rsidRPr="00EF3954" w:rsidRDefault="00C05206" w:rsidP="00772386">
    <w:pPr>
      <w:tabs>
        <w:tab w:val="left" w:pos="7620"/>
      </w:tabs>
      <w:spacing w:before="0" w:after="0" w:line="240" w:lineRule="auto"/>
      <w:ind w:left="1843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 xml:space="preserve">pl. M. Skłodowskiej-Curie 5, 60-965 Poznań, tel.: +48 61 665 </w:t>
    </w:r>
    <w:r>
      <w:rPr>
        <w:rFonts w:ascii="Arial Narrow" w:hAnsi="Arial Narrow" w:cs="Arial"/>
        <w:color w:val="006288"/>
        <w:sz w:val="18"/>
        <w:szCs w:val="18"/>
      </w:rPr>
      <w:t>39</w:t>
    </w:r>
    <w:r w:rsidRPr="00EF3954">
      <w:rPr>
        <w:rFonts w:ascii="Arial Narrow" w:hAnsi="Arial Narrow" w:cs="Arial"/>
        <w:color w:val="006288"/>
        <w:sz w:val="18"/>
        <w:szCs w:val="18"/>
      </w:rPr>
      <w:t xml:space="preserve"> </w:t>
    </w:r>
    <w:r>
      <w:rPr>
        <w:rFonts w:ascii="Arial Narrow" w:hAnsi="Arial Narrow" w:cs="Arial"/>
        <w:color w:val="006288"/>
        <w:sz w:val="18"/>
        <w:szCs w:val="18"/>
      </w:rPr>
      <w:t>97</w:t>
    </w:r>
    <w:r>
      <w:rPr>
        <w:rFonts w:ascii="Arial Narrow" w:hAnsi="Arial Narrow" w:cs="Arial"/>
        <w:color w:val="006288"/>
        <w:sz w:val="18"/>
        <w:szCs w:val="18"/>
      </w:rPr>
      <w:tab/>
    </w:r>
  </w:p>
  <w:p w14:paraId="229F314A" w14:textId="617CC05D" w:rsidR="00C05206" w:rsidRDefault="00C05206" w:rsidP="00772386">
    <w:pPr>
      <w:pStyle w:val="Nagwek"/>
      <w:tabs>
        <w:tab w:val="clear" w:pos="4536"/>
        <w:tab w:val="clear" w:pos="9072"/>
        <w:tab w:val="left" w:pos="1843"/>
      </w:tabs>
      <w:spacing w:before="0"/>
      <w:ind w:left="1843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>e-mail:</w:t>
    </w:r>
    <w:r w:rsidRPr="00EB4685">
      <w:rPr>
        <w:rFonts w:ascii="Arial Narrow" w:hAnsi="Arial Narrow" w:cs="Arial"/>
        <w:color w:val="006288"/>
        <w:sz w:val="18"/>
        <w:szCs w:val="18"/>
      </w:rPr>
      <w:t xml:space="preserve"> </w:t>
    </w:r>
    <w:hyperlink r:id="rId1" w:anchor="pl" w:history="1">
      <w:r w:rsidRPr="00EB4685">
        <w:rPr>
          <w:rStyle w:val="Hipercze"/>
          <w:rFonts w:ascii="Arial Narrow" w:hAnsi="Arial Narrow" w:cs="Arial"/>
          <w:color w:val="006288"/>
          <w:sz w:val="18"/>
          <w:szCs w:val="18"/>
        </w:rPr>
        <w:t>zsi@put.poznan.</w:t>
      </w:r>
      <w:r w:rsidRPr="00EB4685">
        <w:rPr>
          <w:rStyle w:val="Hipercze"/>
          <w:noProof/>
          <w:color w:val="006288"/>
          <w:lang w:eastAsia="pl-PL"/>
        </w:rPr>
        <w:drawing>
          <wp:anchor distT="0" distB="0" distL="114300" distR="114300" simplePos="0" relativeHeight="251668480" behindDoc="1" locked="1" layoutInCell="1" allowOverlap="1" wp14:anchorId="31595503" wp14:editId="5316311C">
            <wp:simplePos x="0" y="0"/>
            <wp:positionH relativeFrom="page">
              <wp:posOffset>-133985</wp:posOffset>
            </wp:positionH>
            <wp:positionV relativeFrom="page">
              <wp:posOffset>0</wp:posOffset>
            </wp:positionV>
            <wp:extent cx="7559675" cy="1663065"/>
            <wp:effectExtent l="0" t="0" r="3175" b="0"/>
            <wp:wrapNone/>
            <wp:docPr id="26" name="Obraz 26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tekst&#10;&#10;Opis wygenerowany automatycznie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4685">
        <w:rPr>
          <w:rStyle w:val="Hipercze"/>
          <w:rFonts w:ascii="Arial Narrow" w:hAnsi="Arial Narrow" w:cs="Arial"/>
          <w:color w:val="006288"/>
          <w:sz w:val="18"/>
          <w:szCs w:val="18"/>
        </w:rPr>
        <w:t>pl</w:t>
      </w:r>
    </w:hyperlink>
  </w:p>
  <w:p w14:paraId="0CFB4636" w14:textId="3FDF196F" w:rsidR="00C05206" w:rsidRDefault="00C05206" w:rsidP="00F5540F">
    <w:pPr>
      <w:pStyle w:val="Nagwek"/>
      <w:tabs>
        <w:tab w:val="clear" w:pos="4536"/>
        <w:tab w:val="clear" w:pos="9072"/>
        <w:tab w:val="left" w:pos="1710"/>
      </w:tabs>
      <w:spacing w:before="0"/>
      <w:ind w:left="1418"/>
      <w:rPr>
        <w:rFonts w:ascii="Arial Narrow" w:hAnsi="Arial Narrow" w:cs="Arial"/>
        <w:color w:val="006288"/>
        <w:sz w:val="18"/>
        <w:szCs w:val="18"/>
      </w:rPr>
    </w:pPr>
  </w:p>
  <w:p w14:paraId="53F71D7F" w14:textId="77777777" w:rsidR="00C05206" w:rsidRDefault="00C05206" w:rsidP="00F5540F">
    <w:pPr>
      <w:pStyle w:val="Nagwek"/>
      <w:tabs>
        <w:tab w:val="clear" w:pos="4536"/>
        <w:tab w:val="clear" w:pos="9072"/>
        <w:tab w:val="left" w:pos="1710"/>
      </w:tabs>
      <w:spacing w:before="0"/>
      <w:ind w:left="1418"/>
      <w:rPr>
        <w:rFonts w:ascii="Arial Narrow" w:hAnsi="Arial Narrow" w:cs="Arial"/>
        <w:color w:val="006288"/>
        <w:sz w:val="18"/>
        <w:szCs w:val="18"/>
      </w:rPr>
    </w:pPr>
  </w:p>
  <w:p w14:paraId="4D42506B" w14:textId="77777777" w:rsidR="00C05206" w:rsidRDefault="00C05206" w:rsidP="00F5540F">
    <w:pPr>
      <w:pStyle w:val="Nagwek"/>
      <w:tabs>
        <w:tab w:val="clear" w:pos="4536"/>
        <w:tab w:val="clear" w:pos="9072"/>
        <w:tab w:val="left" w:pos="1710"/>
      </w:tabs>
      <w:spacing w:before="0"/>
      <w:ind w:left="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06B2" w14:textId="77777777" w:rsidR="00C05206" w:rsidRDefault="00A378B0">
    <w:pPr>
      <w:pStyle w:val="Nagwek"/>
    </w:pPr>
    <w:r>
      <w:rPr>
        <w:noProof/>
        <w:lang w:eastAsia="pl-PL"/>
      </w:rPr>
      <w:pict w14:anchorId="148A15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4245125" o:spid="_x0000_s2058" type="#_x0000_t75" style="position:absolute;margin-left:0;margin-top:0;width:463pt;height:463pt;z-index:-251657216;mso-position-horizontal:center;mso-position-horizontal-relative:margin;mso-position-vertical:center;mso-position-vertical-relative:margin" o:allowincell="f">
          <v:imagedata r:id="rId1" o:title="logo_pp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7028"/>
    <w:multiLevelType w:val="hybridMultilevel"/>
    <w:tmpl w:val="FA9A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5367B"/>
    <w:multiLevelType w:val="hybridMultilevel"/>
    <w:tmpl w:val="DF2E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519EA"/>
    <w:multiLevelType w:val="hybridMultilevel"/>
    <w:tmpl w:val="D0281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42AA9"/>
    <w:multiLevelType w:val="hybridMultilevel"/>
    <w:tmpl w:val="8DD21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27BD6"/>
    <w:multiLevelType w:val="hybridMultilevel"/>
    <w:tmpl w:val="C64A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808F7"/>
    <w:multiLevelType w:val="hybridMultilevel"/>
    <w:tmpl w:val="BA2237CE"/>
    <w:lvl w:ilvl="0" w:tplc="08260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C3AEA"/>
    <w:multiLevelType w:val="hybridMultilevel"/>
    <w:tmpl w:val="EAF68A4E"/>
    <w:lvl w:ilvl="0" w:tplc="F2F67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3EE"/>
    <w:multiLevelType w:val="hybridMultilevel"/>
    <w:tmpl w:val="D1CACA38"/>
    <w:lvl w:ilvl="0" w:tplc="4B7EA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912C4"/>
    <w:multiLevelType w:val="hybridMultilevel"/>
    <w:tmpl w:val="57909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6293C"/>
    <w:multiLevelType w:val="hybridMultilevel"/>
    <w:tmpl w:val="6778F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F08"/>
    <w:multiLevelType w:val="hybridMultilevel"/>
    <w:tmpl w:val="E6DC0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85F68"/>
    <w:multiLevelType w:val="hybridMultilevel"/>
    <w:tmpl w:val="AC3AA44A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425752F7"/>
    <w:multiLevelType w:val="hybridMultilevel"/>
    <w:tmpl w:val="266EC522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38728D"/>
    <w:multiLevelType w:val="hybridMultilevel"/>
    <w:tmpl w:val="C5001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046F3"/>
    <w:multiLevelType w:val="hybridMultilevel"/>
    <w:tmpl w:val="3FB21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739B5"/>
    <w:multiLevelType w:val="hybridMultilevel"/>
    <w:tmpl w:val="262A9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85F50"/>
    <w:multiLevelType w:val="hybridMultilevel"/>
    <w:tmpl w:val="37C86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11A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373782"/>
    <w:multiLevelType w:val="multilevel"/>
    <w:tmpl w:val="99F86DE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color w:val="355D7E" w:themeColor="accent1" w:themeShade="8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CCF34FC"/>
    <w:multiLevelType w:val="hybridMultilevel"/>
    <w:tmpl w:val="E7820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775D1E"/>
    <w:multiLevelType w:val="hybridMultilevel"/>
    <w:tmpl w:val="199A9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B6FFE"/>
    <w:multiLevelType w:val="hybridMultilevel"/>
    <w:tmpl w:val="10E692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409BF"/>
    <w:multiLevelType w:val="hybridMultilevel"/>
    <w:tmpl w:val="44525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36068"/>
    <w:multiLevelType w:val="multilevel"/>
    <w:tmpl w:val="209C7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8AC2B1A"/>
    <w:multiLevelType w:val="hybridMultilevel"/>
    <w:tmpl w:val="613A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4"/>
  </w:num>
  <w:num w:numId="5">
    <w:abstractNumId w:val="22"/>
  </w:num>
  <w:num w:numId="6">
    <w:abstractNumId w:val="14"/>
  </w:num>
  <w:num w:numId="7">
    <w:abstractNumId w:val="16"/>
  </w:num>
  <w:num w:numId="8">
    <w:abstractNumId w:val="13"/>
  </w:num>
  <w:num w:numId="9">
    <w:abstractNumId w:val="15"/>
  </w:num>
  <w:num w:numId="10">
    <w:abstractNumId w:val="18"/>
  </w:num>
  <w:num w:numId="11">
    <w:abstractNumId w:val="24"/>
  </w:num>
  <w:num w:numId="12">
    <w:abstractNumId w:val="20"/>
  </w:num>
  <w:num w:numId="13">
    <w:abstractNumId w:val="2"/>
  </w:num>
  <w:num w:numId="14">
    <w:abstractNumId w:val="10"/>
  </w:num>
  <w:num w:numId="15">
    <w:abstractNumId w:val="5"/>
  </w:num>
  <w:num w:numId="16">
    <w:abstractNumId w:val="21"/>
  </w:num>
  <w:num w:numId="17">
    <w:abstractNumId w:val="3"/>
  </w:num>
  <w:num w:numId="18">
    <w:abstractNumId w:val="23"/>
  </w:num>
  <w:num w:numId="19">
    <w:abstractNumId w:val="0"/>
  </w:num>
  <w:num w:numId="20">
    <w:abstractNumId w:val="17"/>
  </w:num>
  <w:num w:numId="21">
    <w:abstractNumId w:val="9"/>
  </w:num>
  <w:num w:numId="22">
    <w:abstractNumId w:val="12"/>
  </w:num>
  <w:num w:numId="23">
    <w:abstractNumId w:val="11"/>
  </w:num>
  <w:num w:numId="24">
    <w:abstractNumId w:val="7"/>
  </w:num>
  <w:num w:numId="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299"/>
    <w:rsid w:val="0000504D"/>
    <w:rsid w:val="00015B5D"/>
    <w:rsid w:val="000275D5"/>
    <w:rsid w:val="00035364"/>
    <w:rsid w:val="0003607C"/>
    <w:rsid w:val="00043AB5"/>
    <w:rsid w:val="00044910"/>
    <w:rsid w:val="00046132"/>
    <w:rsid w:val="000500CB"/>
    <w:rsid w:val="00053FDB"/>
    <w:rsid w:val="00054D94"/>
    <w:rsid w:val="000573A1"/>
    <w:rsid w:val="00057B51"/>
    <w:rsid w:val="00057C43"/>
    <w:rsid w:val="00057C4D"/>
    <w:rsid w:val="0006219C"/>
    <w:rsid w:val="00064098"/>
    <w:rsid w:val="00075798"/>
    <w:rsid w:val="0008106B"/>
    <w:rsid w:val="00085018"/>
    <w:rsid w:val="000859A9"/>
    <w:rsid w:val="00094839"/>
    <w:rsid w:val="000955D0"/>
    <w:rsid w:val="000B2D3D"/>
    <w:rsid w:val="000B50B3"/>
    <w:rsid w:val="000B6CDE"/>
    <w:rsid w:val="000C1622"/>
    <w:rsid w:val="000D0AF2"/>
    <w:rsid w:val="000E6969"/>
    <w:rsid w:val="000E6D2A"/>
    <w:rsid w:val="000F6395"/>
    <w:rsid w:val="0011081F"/>
    <w:rsid w:val="00112103"/>
    <w:rsid w:val="0012107B"/>
    <w:rsid w:val="001253EB"/>
    <w:rsid w:val="00141377"/>
    <w:rsid w:val="001451E8"/>
    <w:rsid w:val="00146C14"/>
    <w:rsid w:val="001652C9"/>
    <w:rsid w:val="001664CB"/>
    <w:rsid w:val="00174216"/>
    <w:rsid w:val="00177C6F"/>
    <w:rsid w:val="00180046"/>
    <w:rsid w:val="00180974"/>
    <w:rsid w:val="00182B84"/>
    <w:rsid w:val="0018410E"/>
    <w:rsid w:val="00184E30"/>
    <w:rsid w:val="00187FF0"/>
    <w:rsid w:val="001904BA"/>
    <w:rsid w:val="001924B2"/>
    <w:rsid w:val="001A56E5"/>
    <w:rsid w:val="001A5BCA"/>
    <w:rsid w:val="001B08AA"/>
    <w:rsid w:val="001B6296"/>
    <w:rsid w:val="001B71A6"/>
    <w:rsid w:val="001C4D88"/>
    <w:rsid w:val="001D65AB"/>
    <w:rsid w:val="001D7115"/>
    <w:rsid w:val="001D7122"/>
    <w:rsid w:val="001D732C"/>
    <w:rsid w:val="001F2355"/>
    <w:rsid w:val="001F26C5"/>
    <w:rsid w:val="00200F58"/>
    <w:rsid w:val="0020296F"/>
    <w:rsid w:val="00210371"/>
    <w:rsid w:val="00216724"/>
    <w:rsid w:val="00217E5E"/>
    <w:rsid w:val="0022049E"/>
    <w:rsid w:val="002214DB"/>
    <w:rsid w:val="002317C1"/>
    <w:rsid w:val="002411D7"/>
    <w:rsid w:val="00241E6F"/>
    <w:rsid w:val="0024228D"/>
    <w:rsid w:val="00246B95"/>
    <w:rsid w:val="002666D6"/>
    <w:rsid w:val="00270858"/>
    <w:rsid w:val="00271802"/>
    <w:rsid w:val="002736FE"/>
    <w:rsid w:val="00276310"/>
    <w:rsid w:val="00277880"/>
    <w:rsid w:val="00290AF3"/>
    <w:rsid w:val="00292572"/>
    <w:rsid w:val="002975F4"/>
    <w:rsid w:val="002A6E16"/>
    <w:rsid w:val="002C1CAB"/>
    <w:rsid w:val="002C6FD3"/>
    <w:rsid w:val="002D10E8"/>
    <w:rsid w:val="002D7920"/>
    <w:rsid w:val="002E25A4"/>
    <w:rsid w:val="002F57C9"/>
    <w:rsid w:val="003009C0"/>
    <w:rsid w:val="00302056"/>
    <w:rsid w:val="003029BD"/>
    <w:rsid w:val="00316AE2"/>
    <w:rsid w:val="00322B35"/>
    <w:rsid w:val="00323E3C"/>
    <w:rsid w:val="0032645D"/>
    <w:rsid w:val="00331CDE"/>
    <w:rsid w:val="00336567"/>
    <w:rsid w:val="003448AB"/>
    <w:rsid w:val="00350947"/>
    <w:rsid w:val="00360A78"/>
    <w:rsid w:val="00361A29"/>
    <w:rsid w:val="0036399C"/>
    <w:rsid w:val="00365E7C"/>
    <w:rsid w:val="0036646D"/>
    <w:rsid w:val="00367237"/>
    <w:rsid w:val="00372D9E"/>
    <w:rsid w:val="00373AB8"/>
    <w:rsid w:val="00387B5F"/>
    <w:rsid w:val="0039081F"/>
    <w:rsid w:val="003937AD"/>
    <w:rsid w:val="00396CAB"/>
    <w:rsid w:val="00397377"/>
    <w:rsid w:val="003A314C"/>
    <w:rsid w:val="003B1B51"/>
    <w:rsid w:val="003B7D0C"/>
    <w:rsid w:val="003C04E4"/>
    <w:rsid w:val="003C58D6"/>
    <w:rsid w:val="003D0CCE"/>
    <w:rsid w:val="003D1F6E"/>
    <w:rsid w:val="003E2353"/>
    <w:rsid w:val="003E29F6"/>
    <w:rsid w:val="003E687A"/>
    <w:rsid w:val="003F1606"/>
    <w:rsid w:val="003F35B6"/>
    <w:rsid w:val="003F5DE4"/>
    <w:rsid w:val="003F68DB"/>
    <w:rsid w:val="00404F2A"/>
    <w:rsid w:val="00405404"/>
    <w:rsid w:val="00414E65"/>
    <w:rsid w:val="00414E79"/>
    <w:rsid w:val="00414FE0"/>
    <w:rsid w:val="00424F7D"/>
    <w:rsid w:val="004313F4"/>
    <w:rsid w:val="00435AC1"/>
    <w:rsid w:val="004375AB"/>
    <w:rsid w:val="0045122C"/>
    <w:rsid w:val="0046227A"/>
    <w:rsid w:val="0046412D"/>
    <w:rsid w:val="00464C02"/>
    <w:rsid w:val="00465084"/>
    <w:rsid w:val="00472081"/>
    <w:rsid w:val="004742BE"/>
    <w:rsid w:val="0047671F"/>
    <w:rsid w:val="00481844"/>
    <w:rsid w:val="0048462E"/>
    <w:rsid w:val="00487317"/>
    <w:rsid w:val="00493E35"/>
    <w:rsid w:val="004A5C8B"/>
    <w:rsid w:val="004B276E"/>
    <w:rsid w:val="004C08CF"/>
    <w:rsid w:val="004D5948"/>
    <w:rsid w:val="004D72E7"/>
    <w:rsid w:val="004D79A7"/>
    <w:rsid w:val="004E71D3"/>
    <w:rsid w:val="004F69CF"/>
    <w:rsid w:val="0050603F"/>
    <w:rsid w:val="00513DA1"/>
    <w:rsid w:val="00517DB5"/>
    <w:rsid w:val="0052087F"/>
    <w:rsid w:val="005265C0"/>
    <w:rsid w:val="00534DEA"/>
    <w:rsid w:val="00541B44"/>
    <w:rsid w:val="0055042A"/>
    <w:rsid w:val="00552D0C"/>
    <w:rsid w:val="00554BDA"/>
    <w:rsid w:val="0055799C"/>
    <w:rsid w:val="005615A0"/>
    <w:rsid w:val="00573BA8"/>
    <w:rsid w:val="00574CA7"/>
    <w:rsid w:val="00574E94"/>
    <w:rsid w:val="00584C99"/>
    <w:rsid w:val="0059028A"/>
    <w:rsid w:val="00590DF2"/>
    <w:rsid w:val="00591E33"/>
    <w:rsid w:val="00591F86"/>
    <w:rsid w:val="005A252E"/>
    <w:rsid w:val="005A3484"/>
    <w:rsid w:val="005A4FE5"/>
    <w:rsid w:val="005A62E4"/>
    <w:rsid w:val="005A7FAE"/>
    <w:rsid w:val="005B3C60"/>
    <w:rsid w:val="005C03BB"/>
    <w:rsid w:val="005C295F"/>
    <w:rsid w:val="005C6CD5"/>
    <w:rsid w:val="005D6C4B"/>
    <w:rsid w:val="005E32F4"/>
    <w:rsid w:val="005E3977"/>
    <w:rsid w:val="005F05CF"/>
    <w:rsid w:val="005F1013"/>
    <w:rsid w:val="005F2E70"/>
    <w:rsid w:val="00603AA8"/>
    <w:rsid w:val="00604D57"/>
    <w:rsid w:val="00614DD0"/>
    <w:rsid w:val="00646A9B"/>
    <w:rsid w:val="00651850"/>
    <w:rsid w:val="00653184"/>
    <w:rsid w:val="00655CBB"/>
    <w:rsid w:val="00664256"/>
    <w:rsid w:val="00665A90"/>
    <w:rsid w:val="006668D1"/>
    <w:rsid w:val="00685608"/>
    <w:rsid w:val="00697DBE"/>
    <w:rsid w:val="00697F66"/>
    <w:rsid w:val="006A64B4"/>
    <w:rsid w:val="006B0CB9"/>
    <w:rsid w:val="006B3145"/>
    <w:rsid w:val="006B5F4F"/>
    <w:rsid w:val="006B72FB"/>
    <w:rsid w:val="006C0847"/>
    <w:rsid w:val="006C68E6"/>
    <w:rsid w:val="006E116E"/>
    <w:rsid w:val="006E250A"/>
    <w:rsid w:val="006F1A13"/>
    <w:rsid w:val="00700299"/>
    <w:rsid w:val="007012C4"/>
    <w:rsid w:val="00706047"/>
    <w:rsid w:val="007144DC"/>
    <w:rsid w:val="007253A4"/>
    <w:rsid w:val="007262A9"/>
    <w:rsid w:val="00730132"/>
    <w:rsid w:val="00741845"/>
    <w:rsid w:val="007642C0"/>
    <w:rsid w:val="00772386"/>
    <w:rsid w:val="00773B5A"/>
    <w:rsid w:val="007742EC"/>
    <w:rsid w:val="00774F06"/>
    <w:rsid w:val="00781557"/>
    <w:rsid w:val="00785402"/>
    <w:rsid w:val="0078609B"/>
    <w:rsid w:val="00787583"/>
    <w:rsid w:val="00792FD9"/>
    <w:rsid w:val="007A04E6"/>
    <w:rsid w:val="007A3328"/>
    <w:rsid w:val="007A4B33"/>
    <w:rsid w:val="007A5091"/>
    <w:rsid w:val="007B7094"/>
    <w:rsid w:val="007D2371"/>
    <w:rsid w:val="007D6AD1"/>
    <w:rsid w:val="007D7B3B"/>
    <w:rsid w:val="007D7F65"/>
    <w:rsid w:val="007E4F55"/>
    <w:rsid w:val="007F4040"/>
    <w:rsid w:val="007F5CD0"/>
    <w:rsid w:val="007F7FCC"/>
    <w:rsid w:val="00801802"/>
    <w:rsid w:val="00805783"/>
    <w:rsid w:val="00810200"/>
    <w:rsid w:val="00812A90"/>
    <w:rsid w:val="00814E6A"/>
    <w:rsid w:val="008241D4"/>
    <w:rsid w:val="00825C69"/>
    <w:rsid w:val="00827831"/>
    <w:rsid w:val="00841A9F"/>
    <w:rsid w:val="00844DF5"/>
    <w:rsid w:val="008452CB"/>
    <w:rsid w:val="008671E6"/>
    <w:rsid w:val="00873B64"/>
    <w:rsid w:val="00876B54"/>
    <w:rsid w:val="00884073"/>
    <w:rsid w:val="00884499"/>
    <w:rsid w:val="00884647"/>
    <w:rsid w:val="008936CA"/>
    <w:rsid w:val="00896EA1"/>
    <w:rsid w:val="00897C58"/>
    <w:rsid w:val="008A1E57"/>
    <w:rsid w:val="008A4B65"/>
    <w:rsid w:val="008A6CA6"/>
    <w:rsid w:val="008B0EEA"/>
    <w:rsid w:val="008B6353"/>
    <w:rsid w:val="008E0448"/>
    <w:rsid w:val="008E0710"/>
    <w:rsid w:val="008E53F5"/>
    <w:rsid w:val="008F5E1F"/>
    <w:rsid w:val="009012C8"/>
    <w:rsid w:val="00910E6D"/>
    <w:rsid w:val="00911AFD"/>
    <w:rsid w:val="0091365C"/>
    <w:rsid w:val="00917678"/>
    <w:rsid w:val="0092193C"/>
    <w:rsid w:val="00923DC9"/>
    <w:rsid w:val="00934839"/>
    <w:rsid w:val="00934AB3"/>
    <w:rsid w:val="009373D4"/>
    <w:rsid w:val="00944695"/>
    <w:rsid w:val="00950320"/>
    <w:rsid w:val="00950AAB"/>
    <w:rsid w:val="009521FB"/>
    <w:rsid w:val="0096580F"/>
    <w:rsid w:val="00965C80"/>
    <w:rsid w:val="00975624"/>
    <w:rsid w:val="0098448B"/>
    <w:rsid w:val="0098453E"/>
    <w:rsid w:val="00984B08"/>
    <w:rsid w:val="009914B3"/>
    <w:rsid w:val="009A0134"/>
    <w:rsid w:val="009A0EEA"/>
    <w:rsid w:val="009A123F"/>
    <w:rsid w:val="009A2CFB"/>
    <w:rsid w:val="009A6F73"/>
    <w:rsid w:val="009A7FBC"/>
    <w:rsid w:val="009B0E39"/>
    <w:rsid w:val="009C1857"/>
    <w:rsid w:val="009C329E"/>
    <w:rsid w:val="009D64F7"/>
    <w:rsid w:val="009D6DDE"/>
    <w:rsid w:val="009E1C9C"/>
    <w:rsid w:val="009E3EAC"/>
    <w:rsid w:val="009E636D"/>
    <w:rsid w:val="009F798C"/>
    <w:rsid w:val="00A06D9A"/>
    <w:rsid w:val="00A11172"/>
    <w:rsid w:val="00A1134C"/>
    <w:rsid w:val="00A13561"/>
    <w:rsid w:val="00A22E95"/>
    <w:rsid w:val="00A24D6C"/>
    <w:rsid w:val="00A35E36"/>
    <w:rsid w:val="00A378B0"/>
    <w:rsid w:val="00A41516"/>
    <w:rsid w:val="00A46731"/>
    <w:rsid w:val="00A50C29"/>
    <w:rsid w:val="00A64F9D"/>
    <w:rsid w:val="00A66ACE"/>
    <w:rsid w:val="00A66E05"/>
    <w:rsid w:val="00A70CF1"/>
    <w:rsid w:val="00A750FF"/>
    <w:rsid w:val="00A778AE"/>
    <w:rsid w:val="00A81CC1"/>
    <w:rsid w:val="00A91817"/>
    <w:rsid w:val="00A97CEA"/>
    <w:rsid w:val="00AA7CF3"/>
    <w:rsid w:val="00AB045F"/>
    <w:rsid w:val="00AB39FD"/>
    <w:rsid w:val="00AC2425"/>
    <w:rsid w:val="00AC5622"/>
    <w:rsid w:val="00AC7297"/>
    <w:rsid w:val="00AD6BF2"/>
    <w:rsid w:val="00AE1F66"/>
    <w:rsid w:val="00AF00BE"/>
    <w:rsid w:val="00AF2D48"/>
    <w:rsid w:val="00AF2E79"/>
    <w:rsid w:val="00AF6122"/>
    <w:rsid w:val="00B05219"/>
    <w:rsid w:val="00B069A9"/>
    <w:rsid w:val="00B157D5"/>
    <w:rsid w:val="00B256C4"/>
    <w:rsid w:val="00B25C5D"/>
    <w:rsid w:val="00B26D17"/>
    <w:rsid w:val="00B317D1"/>
    <w:rsid w:val="00B347DB"/>
    <w:rsid w:val="00B41F29"/>
    <w:rsid w:val="00B45B97"/>
    <w:rsid w:val="00B663BD"/>
    <w:rsid w:val="00B8028F"/>
    <w:rsid w:val="00B82DD3"/>
    <w:rsid w:val="00B87EBC"/>
    <w:rsid w:val="00B97F8E"/>
    <w:rsid w:val="00BA10E8"/>
    <w:rsid w:val="00BA1672"/>
    <w:rsid w:val="00BA5156"/>
    <w:rsid w:val="00BB1EAD"/>
    <w:rsid w:val="00BB4978"/>
    <w:rsid w:val="00BB6C49"/>
    <w:rsid w:val="00BB6CEF"/>
    <w:rsid w:val="00BC0235"/>
    <w:rsid w:val="00BC3294"/>
    <w:rsid w:val="00BD2209"/>
    <w:rsid w:val="00BD49C8"/>
    <w:rsid w:val="00BE0A24"/>
    <w:rsid w:val="00BE5717"/>
    <w:rsid w:val="00BF00E5"/>
    <w:rsid w:val="00BF3547"/>
    <w:rsid w:val="00C00A7F"/>
    <w:rsid w:val="00C0490C"/>
    <w:rsid w:val="00C05206"/>
    <w:rsid w:val="00C05238"/>
    <w:rsid w:val="00C0572B"/>
    <w:rsid w:val="00C062F7"/>
    <w:rsid w:val="00C15C37"/>
    <w:rsid w:val="00C20097"/>
    <w:rsid w:val="00C32218"/>
    <w:rsid w:val="00C40980"/>
    <w:rsid w:val="00C51E27"/>
    <w:rsid w:val="00C569C5"/>
    <w:rsid w:val="00C63CF5"/>
    <w:rsid w:val="00C72284"/>
    <w:rsid w:val="00C76404"/>
    <w:rsid w:val="00C77FAD"/>
    <w:rsid w:val="00C8071A"/>
    <w:rsid w:val="00C87923"/>
    <w:rsid w:val="00C91CFE"/>
    <w:rsid w:val="00C9484C"/>
    <w:rsid w:val="00CC32BF"/>
    <w:rsid w:val="00CC5F79"/>
    <w:rsid w:val="00CD38B6"/>
    <w:rsid w:val="00CD7236"/>
    <w:rsid w:val="00CD7845"/>
    <w:rsid w:val="00CE04E0"/>
    <w:rsid w:val="00CE4CF6"/>
    <w:rsid w:val="00CF240E"/>
    <w:rsid w:val="00D01A8C"/>
    <w:rsid w:val="00D02373"/>
    <w:rsid w:val="00D0641A"/>
    <w:rsid w:val="00D077D6"/>
    <w:rsid w:val="00D11468"/>
    <w:rsid w:val="00D14D4E"/>
    <w:rsid w:val="00D174EC"/>
    <w:rsid w:val="00D17D10"/>
    <w:rsid w:val="00D23889"/>
    <w:rsid w:val="00D31676"/>
    <w:rsid w:val="00D32C7C"/>
    <w:rsid w:val="00D42044"/>
    <w:rsid w:val="00D44053"/>
    <w:rsid w:val="00D45F22"/>
    <w:rsid w:val="00D46ED2"/>
    <w:rsid w:val="00D47FB4"/>
    <w:rsid w:val="00D50A7E"/>
    <w:rsid w:val="00D51CE1"/>
    <w:rsid w:val="00D53647"/>
    <w:rsid w:val="00D565A3"/>
    <w:rsid w:val="00D61DE5"/>
    <w:rsid w:val="00D6559B"/>
    <w:rsid w:val="00D71D99"/>
    <w:rsid w:val="00D73738"/>
    <w:rsid w:val="00D821B4"/>
    <w:rsid w:val="00D90054"/>
    <w:rsid w:val="00D933FC"/>
    <w:rsid w:val="00DA2A4B"/>
    <w:rsid w:val="00DA4C85"/>
    <w:rsid w:val="00DA75BE"/>
    <w:rsid w:val="00DB2D89"/>
    <w:rsid w:val="00DB38E9"/>
    <w:rsid w:val="00DB75F9"/>
    <w:rsid w:val="00DC0A2D"/>
    <w:rsid w:val="00DC29DC"/>
    <w:rsid w:val="00DC493C"/>
    <w:rsid w:val="00DC4DF5"/>
    <w:rsid w:val="00DD0C0C"/>
    <w:rsid w:val="00DD55CD"/>
    <w:rsid w:val="00DE56A0"/>
    <w:rsid w:val="00DE5700"/>
    <w:rsid w:val="00DF1073"/>
    <w:rsid w:val="00DF29BB"/>
    <w:rsid w:val="00DF398E"/>
    <w:rsid w:val="00DF49E3"/>
    <w:rsid w:val="00DF5A00"/>
    <w:rsid w:val="00E00F23"/>
    <w:rsid w:val="00E04F9A"/>
    <w:rsid w:val="00E0615D"/>
    <w:rsid w:val="00E073E7"/>
    <w:rsid w:val="00E177D3"/>
    <w:rsid w:val="00E218D8"/>
    <w:rsid w:val="00E23870"/>
    <w:rsid w:val="00E278B3"/>
    <w:rsid w:val="00E31386"/>
    <w:rsid w:val="00E44ED7"/>
    <w:rsid w:val="00E572E4"/>
    <w:rsid w:val="00E62294"/>
    <w:rsid w:val="00E65D93"/>
    <w:rsid w:val="00E73B1E"/>
    <w:rsid w:val="00E73EF8"/>
    <w:rsid w:val="00E76BA6"/>
    <w:rsid w:val="00E76FB9"/>
    <w:rsid w:val="00E803DA"/>
    <w:rsid w:val="00E85765"/>
    <w:rsid w:val="00E906B8"/>
    <w:rsid w:val="00E92480"/>
    <w:rsid w:val="00EA29C9"/>
    <w:rsid w:val="00EA656D"/>
    <w:rsid w:val="00EB169E"/>
    <w:rsid w:val="00EB254C"/>
    <w:rsid w:val="00EB4685"/>
    <w:rsid w:val="00EB759A"/>
    <w:rsid w:val="00EC15DB"/>
    <w:rsid w:val="00EC210D"/>
    <w:rsid w:val="00EC423B"/>
    <w:rsid w:val="00EC44C9"/>
    <w:rsid w:val="00ED5944"/>
    <w:rsid w:val="00EE6C86"/>
    <w:rsid w:val="00EE756A"/>
    <w:rsid w:val="00EF0466"/>
    <w:rsid w:val="00EF7A27"/>
    <w:rsid w:val="00F02CA8"/>
    <w:rsid w:val="00F03C2D"/>
    <w:rsid w:val="00F075D6"/>
    <w:rsid w:val="00F132A5"/>
    <w:rsid w:val="00F144D1"/>
    <w:rsid w:val="00F21AC5"/>
    <w:rsid w:val="00F31396"/>
    <w:rsid w:val="00F330F2"/>
    <w:rsid w:val="00F33A23"/>
    <w:rsid w:val="00F34A93"/>
    <w:rsid w:val="00F37F44"/>
    <w:rsid w:val="00F40593"/>
    <w:rsid w:val="00F5540F"/>
    <w:rsid w:val="00F57CE7"/>
    <w:rsid w:val="00F645C6"/>
    <w:rsid w:val="00F65DCF"/>
    <w:rsid w:val="00F668B8"/>
    <w:rsid w:val="00F714FA"/>
    <w:rsid w:val="00F7159F"/>
    <w:rsid w:val="00F75ED1"/>
    <w:rsid w:val="00F761F6"/>
    <w:rsid w:val="00F80258"/>
    <w:rsid w:val="00F843F3"/>
    <w:rsid w:val="00F90766"/>
    <w:rsid w:val="00FA0FB3"/>
    <w:rsid w:val="00FA5C39"/>
    <w:rsid w:val="00FA602C"/>
    <w:rsid w:val="00FA7A57"/>
    <w:rsid w:val="00FB14C2"/>
    <w:rsid w:val="00FB3646"/>
    <w:rsid w:val="00FB570D"/>
    <w:rsid w:val="00FB6724"/>
    <w:rsid w:val="00FB7F66"/>
    <w:rsid w:val="00FC0075"/>
    <w:rsid w:val="00FC1EA2"/>
    <w:rsid w:val="00FC3C62"/>
    <w:rsid w:val="00FC527B"/>
    <w:rsid w:val="00FD0C51"/>
    <w:rsid w:val="00FE2D54"/>
    <w:rsid w:val="00FE3391"/>
    <w:rsid w:val="00FE638C"/>
    <w:rsid w:val="00FE78D7"/>
    <w:rsid w:val="00FE7D35"/>
    <w:rsid w:val="00FF00B1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3AB66DCA"/>
  <w15:docId w15:val="{BD5870C9-C19D-4D87-B5E5-F2D52AE5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404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6404"/>
    <w:pPr>
      <w:pBdr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pBdr>
      <w:shd w:val="clear" w:color="auto" w:fill="94B6D2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6404"/>
    <w:pPr>
      <w:pBdr>
        <w:top w:val="single" w:sz="24" w:space="0" w:color="E9F0F6" w:themeColor="accent1" w:themeTint="33"/>
        <w:left w:val="single" w:sz="24" w:space="0" w:color="E9F0F6" w:themeColor="accent1" w:themeTint="33"/>
        <w:bottom w:val="single" w:sz="24" w:space="0" w:color="E9F0F6" w:themeColor="accent1" w:themeTint="33"/>
        <w:right w:val="single" w:sz="24" w:space="0" w:color="E9F0F6" w:themeColor="accent1" w:themeTint="33"/>
      </w:pBdr>
      <w:shd w:val="clear" w:color="auto" w:fill="E9F0F6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6404"/>
    <w:pPr>
      <w:pBdr>
        <w:top w:val="single" w:sz="6" w:space="2" w:color="94B6D2" w:themeColor="accent1"/>
        <w:left w:val="single" w:sz="6" w:space="2" w:color="94B6D2" w:themeColor="accent1"/>
      </w:pBdr>
      <w:spacing w:before="300" w:after="0"/>
      <w:outlineLvl w:val="2"/>
    </w:pPr>
    <w:rPr>
      <w:caps/>
      <w:color w:val="345C7D" w:themeColor="accent1" w:themeShade="7F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76404"/>
    <w:pPr>
      <w:pBdr>
        <w:top w:val="dotted" w:sz="6" w:space="2" w:color="94B6D2" w:themeColor="accent1"/>
        <w:left w:val="dotted" w:sz="6" w:space="2" w:color="94B6D2" w:themeColor="accent1"/>
      </w:pBdr>
      <w:spacing w:before="300" w:after="0"/>
      <w:outlineLvl w:val="3"/>
    </w:pPr>
    <w:rPr>
      <w:caps/>
      <w:color w:val="548AB7" w:themeColor="accent1" w:themeShade="BF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76404"/>
    <w:pPr>
      <w:pBdr>
        <w:bottom w:val="single" w:sz="6" w:space="1" w:color="94B6D2" w:themeColor="accent1"/>
      </w:pBdr>
      <w:spacing w:before="300" w:after="0"/>
      <w:outlineLvl w:val="4"/>
    </w:pPr>
    <w:rPr>
      <w:caps/>
      <w:color w:val="548AB7" w:themeColor="accent1" w:themeShade="BF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6404"/>
    <w:pPr>
      <w:pBdr>
        <w:bottom w:val="dotted" w:sz="6" w:space="1" w:color="94B6D2" w:themeColor="accent1"/>
      </w:pBdr>
      <w:spacing w:before="300" w:after="0"/>
      <w:outlineLvl w:val="5"/>
    </w:pPr>
    <w:rPr>
      <w:caps/>
      <w:color w:val="548AB7" w:themeColor="accent1" w:themeShade="BF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6404"/>
    <w:pPr>
      <w:spacing w:before="300" w:after="0"/>
      <w:outlineLvl w:val="6"/>
    </w:pPr>
    <w:rPr>
      <w:caps/>
      <w:color w:val="548AB7" w:themeColor="accent1" w:themeShade="BF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6404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6404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C4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764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2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D3"/>
  </w:style>
  <w:style w:type="paragraph" w:styleId="Stopka">
    <w:name w:val="footer"/>
    <w:basedOn w:val="Normalny"/>
    <w:link w:val="StopkaZnak"/>
    <w:uiPriority w:val="99"/>
    <w:unhideWhenUsed/>
    <w:rsid w:val="00B82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D3"/>
  </w:style>
  <w:style w:type="table" w:styleId="Tabela-Siatka">
    <w:name w:val="Table Grid"/>
    <w:basedOn w:val="Standardowy"/>
    <w:uiPriority w:val="59"/>
    <w:rsid w:val="00F65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76404"/>
    <w:rPr>
      <w:b/>
      <w:bCs/>
      <w:caps/>
      <w:color w:val="FFFFFF" w:themeColor="background1"/>
      <w:spacing w:val="15"/>
      <w:shd w:val="clear" w:color="auto" w:fill="94B6D2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C76404"/>
    <w:rPr>
      <w:caps/>
      <w:spacing w:val="15"/>
      <w:shd w:val="clear" w:color="auto" w:fill="E9F0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C76404"/>
    <w:rPr>
      <w:caps/>
      <w:color w:val="345C7D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C76404"/>
    <w:rPr>
      <w:caps/>
      <w:color w:val="548AB7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C76404"/>
    <w:rPr>
      <w:caps/>
      <w:color w:val="548AB7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6404"/>
    <w:rPr>
      <w:caps/>
      <w:color w:val="548AB7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6404"/>
    <w:rPr>
      <w:caps/>
      <w:color w:val="548AB7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6404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6404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76404"/>
    <w:rPr>
      <w:b/>
      <w:bCs/>
      <w:color w:val="548AB7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76404"/>
    <w:pPr>
      <w:spacing w:before="720"/>
    </w:pPr>
    <w:rPr>
      <w:caps/>
      <w:color w:val="94B6D2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76404"/>
    <w:rPr>
      <w:caps/>
      <w:color w:val="94B6D2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6404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76404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C76404"/>
    <w:rPr>
      <w:b/>
      <w:bCs/>
    </w:rPr>
  </w:style>
  <w:style w:type="character" w:styleId="Uwydatnienie">
    <w:name w:val="Emphasis"/>
    <w:uiPriority w:val="20"/>
    <w:qFormat/>
    <w:rsid w:val="00C76404"/>
    <w:rPr>
      <w:caps/>
      <w:color w:val="345C7D" w:themeColor="accent1" w:themeShade="7F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C76404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C76404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C7640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C76404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6404"/>
    <w:pPr>
      <w:pBdr>
        <w:top w:val="single" w:sz="4" w:space="10" w:color="94B6D2" w:themeColor="accent1"/>
        <w:left w:val="single" w:sz="4" w:space="10" w:color="94B6D2" w:themeColor="accent1"/>
      </w:pBdr>
      <w:spacing w:after="0"/>
      <w:ind w:left="1296" w:right="1152"/>
      <w:jc w:val="both"/>
    </w:pPr>
    <w:rPr>
      <w:i/>
      <w:iCs/>
      <w:color w:val="94B6D2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6404"/>
    <w:rPr>
      <w:i/>
      <w:iCs/>
      <w:color w:val="94B6D2" w:themeColor="accent1"/>
      <w:sz w:val="20"/>
      <w:szCs w:val="20"/>
    </w:rPr>
  </w:style>
  <w:style w:type="character" w:styleId="Wyrnieniedelikatne">
    <w:name w:val="Subtle Emphasis"/>
    <w:uiPriority w:val="19"/>
    <w:qFormat/>
    <w:rsid w:val="00C76404"/>
    <w:rPr>
      <w:i/>
      <w:iCs/>
      <w:color w:val="345C7D" w:themeColor="accent1" w:themeShade="7F"/>
    </w:rPr>
  </w:style>
  <w:style w:type="character" w:styleId="Wyrnienieintensywne">
    <w:name w:val="Intense Emphasis"/>
    <w:uiPriority w:val="21"/>
    <w:qFormat/>
    <w:rsid w:val="00C76404"/>
    <w:rPr>
      <w:b/>
      <w:bCs/>
      <w:caps/>
      <w:color w:val="345C7D" w:themeColor="accent1" w:themeShade="7F"/>
      <w:spacing w:val="10"/>
    </w:rPr>
  </w:style>
  <w:style w:type="character" w:styleId="Odwoaniedelikatne">
    <w:name w:val="Subtle Reference"/>
    <w:uiPriority w:val="31"/>
    <w:qFormat/>
    <w:rsid w:val="00C76404"/>
    <w:rPr>
      <w:b/>
      <w:bCs/>
      <w:color w:val="94B6D2" w:themeColor="accent1"/>
    </w:rPr>
  </w:style>
  <w:style w:type="character" w:styleId="Odwoanieintensywne">
    <w:name w:val="Intense Reference"/>
    <w:uiPriority w:val="32"/>
    <w:qFormat/>
    <w:rsid w:val="00C76404"/>
    <w:rPr>
      <w:b/>
      <w:bCs/>
      <w:i/>
      <w:iCs/>
      <w:caps/>
      <w:color w:val="94B6D2" w:themeColor="accent1"/>
    </w:rPr>
  </w:style>
  <w:style w:type="character" w:styleId="Tytuksiki">
    <w:name w:val="Book Title"/>
    <w:uiPriority w:val="33"/>
    <w:qFormat/>
    <w:rsid w:val="00C76404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76404"/>
    <w:pPr>
      <w:outlineLvl w:val="9"/>
    </w:pPr>
    <w:rPr>
      <w:lang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2294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22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229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00299"/>
    <w:rPr>
      <w:color w:val="F7B615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9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D7236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12107B"/>
    <w:pPr>
      <w:tabs>
        <w:tab w:val="left" w:pos="440"/>
        <w:tab w:val="right" w:leader="dot" w:pos="10206"/>
      </w:tabs>
      <w:spacing w:after="10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D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3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8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76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3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4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6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7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3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68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1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hyperlink" Target="mailto:zsi@put.poznan.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PROGRAM_ZSI_02.2013_04.2017\Podprojekt_EOD\Instrukcje\Szablon%20do%20instrukcji.dotx" TargetMode="External"/></Relationships>
</file>

<file path=word/theme/theme1.xml><?xml version="1.0" encoding="utf-8"?>
<a:theme xmlns:a="http://schemas.openxmlformats.org/drawingml/2006/main" name="Motyw pakietu Office">
  <a:themeElements>
    <a:clrScheme name="Średni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8E03-15D2-41FC-A2F9-67B5424E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 instrukcji</Template>
  <TotalTime>54</TotalTime>
  <Pages>6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Muller</dc:creator>
  <cp:lastModifiedBy>Magdalena Siadek</cp:lastModifiedBy>
  <cp:revision>6</cp:revision>
  <cp:lastPrinted>2022-09-01T09:04:00Z</cp:lastPrinted>
  <dcterms:created xsi:type="dcterms:W3CDTF">2025-01-17T11:36:00Z</dcterms:created>
  <dcterms:modified xsi:type="dcterms:W3CDTF">2025-01-20T09:09:00Z</dcterms:modified>
</cp:coreProperties>
</file>