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76305500" w:rsidR="001F5915" w:rsidRDefault="00F868A7">
            <w:pPr>
              <w:spacing w:before="60" w:after="60"/>
            </w:pPr>
            <w:r>
              <w:t xml:space="preserve">Serwis nie zachowuje odpowiednich proporcji kontrastu w przypadku </w:t>
            </w:r>
            <w:r w:rsidR="00AA44FB">
              <w:t>napisów na białym tle</w:t>
            </w:r>
            <w:r w:rsidR="00267F07">
              <w:t xml:space="preserve"> </w:t>
            </w:r>
            <w:r w:rsidR="00275CA7">
              <w:t xml:space="preserve">w kolorze </w:t>
            </w:r>
            <w:r w:rsidR="00275CA7" w:rsidRPr="00275CA7">
              <w:rPr>
                <w:rStyle w:val="codetextZnak"/>
              </w:rPr>
              <w:t>#ffa509</w:t>
            </w:r>
            <w:r w:rsidR="00275CA7">
              <w:t xml:space="preserve">  </w:t>
            </w:r>
            <w:r w:rsidR="00267F07">
              <w:t>(1</w:t>
            </w:r>
            <w:r>
              <w:t>:</w:t>
            </w:r>
            <w:r w:rsidR="00275CA7">
              <w:t>1,97</w:t>
            </w:r>
            <w:r>
              <w:t>)</w:t>
            </w:r>
          </w:p>
          <w:p w14:paraId="21C951C6" w14:textId="77777777"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6E04B287" w:rsidR="001F5915" w:rsidRDefault="00F868A7" w:rsidP="00275CA7">
            <w:pPr>
              <w:widowControl w:val="0"/>
              <w:pBdr>
                <w:top w:val="nil"/>
                <w:left w:val="nil"/>
                <w:bottom w:val="nil"/>
                <w:right w:val="nil"/>
                <w:between w:val="nil"/>
              </w:pBdr>
              <w:spacing w:after="120"/>
              <w:rPr>
                <w:color w:val="FF0000"/>
              </w:rPr>
            </w:pPr>
            <w:r w:rsidRPr="00FE5096">
              <w:t>Serwis wymaga poprawek. Wartości kontrastu osiągają 1:</w:t>
            </w:r>
            <w:r w:rsidR="00275CA7">
              <w:t>1,97</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t xml:space="preserve">1.4.7 Niska głośność </w:t>
            </w:r>
            <w:r>
              <w:rPr>
                <w:color w:val="000000"/>
              </w:rPr>
              <w:lastRenderedPageBreak/>
              <w:t>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lastRenderedPageBreak/>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lastRenderedPageBreak/>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w:t>
            </w:r>
            <w:r>
              <w:rPr>
                <w:color w:val="000000"/>
              </w:rPr>
              <w:lastRenderedPageBreak/>
              <w:t>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 xml:space="preserve">Grafiki, obrazy i inne media dostosowują się do </w:t>
            </w:r>
            <w:r>
              <w:rPr>
                <w:color w:val="000000"/>
              </w:rPr>
              <w:lastRenderedPageBreak/>
              <w:t>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053C3DF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22B6B9" w14:textId="77777777" w:rsidR="001F5915" w:rsidRDefault="00F868A7">
            <w:pPr>
              <w:widowControl w:val="0"/>
              <w:pBdr>
                <w:top w:val="nil"/>
                <w:left w:val="nil"/>
                <w:bottom w:val="nil"/>
                <w:right w:val="nil"/>
                <w:between w:val="nil"/>
              </w:pBdr>
              <w:spacing w:after="120"/>
              <w:rPr>
                <w:color w:val="000000"/>
              </w:rPr>
            </w:pPr>
            <w:r>
              <w:rPr>
                <w:color w:val="000000"/>
              </w:rPr>
              <w:t>Serwis przekracza minimalne wymagania odnośnie kontrastu.</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65938760" w:rsidR="001F5915" w:rsidRDefault="00F868A7">
            <w:pPr>
              <w:widowControl w:val="0"/>
              <w:pBdr>
                <w:top w:val="nil"/>
                <w:left w:val="nil"/>
                <w:bottom w:val="nil"/>
                <w:right w:val="nil"/>
                <w:between w:val="nil"/>
              </w:pBdr>
              <w:spacing w:after="120"/>
              <w:rPr>
                <w:color w:val="000000"/>
              </w:rPr>
            </w:pPr>
            <w:r>
              <w:rPr>
                <w:color w:val="000000"/>
              </w:rPr>
              <w:t>TAK</w:t>
            </w:r>
            <w:r w:rsidR="00A93C3C">
              <w:t xml:space="preserve"> z ograniczeniami</w:t>
            </w:r>
          </w:p>
          <w:p w14:paraId="65B3EF49" w14:textId="6FFB5E29" w:rsidR="001F5915" w:rsidRDefault="00845179">
            <w:pPr>
              <w:widowControl w:val="0"/>
              <w:pBdr>
                <w:top w:val="nil"/>
                <w:left w:val="nil"/>
                <w:bottom w:val="nil"/>
                <w:right w:val="nil"/>
                <w:between w:val="nil"/>
              </w:pBdr>
              <w:spacing w:after="120"/>
            </w:pPr>
            <w:r>
              <w:rPr>
                <w:color w:val="000000"/>
              </w:rPr>
              <w:t xml:space="preserve">Strona jest </w:t>
            </w:r>
            <w:proofErr w:type="spellStart"/>
            <w:r w:rsidR="00F868A7">
              <w:rPr>
                <w:color w:val="000000"/>
              </w:rPr>
              <w:t>nawigowalna</w:t>
            </w:r>
            <w:proofErr w:type="spellEnd"/>
            <w:r w:rsidR="00F868A7">
              <w:rPr>
                <w:color w:val="000000"/>
              </w:rPr>
              <w:t xml:space="preserve"> za pomocą klawiatury</w:t>
            </w:r>
            <w:r w:rsidR="00F868A7">
              <w:t>.</w:t>
            </w:r>
          </w:p>
          <w:p w14:paraId="638CCC6F" w14:textId="6949AA67" w:rsidR="00A93C3C" w:rsidRDefault="00A93C3C">
            <w:pPr>
              <w:widowControl w:val="0"/>
              <w:pBdr>
                <w:top w:val="nil"/>
                <w:left w:val="nil"/>
                <w:bottom w:val="nil"/>
                <w:right w:val="nil"/>
                <w:between w:val="nil"/>
              </w:pBdr>
              <w:spacing w:after="120"/>
              <w:rPr>
                <w:color w:val="000000"/>
              </w:rPr>
            </w:pPr>
            <w:r>
              <w:t>Występują jednak miejsca z rozwijanym menu w treści do których nie idzie dostać się za pomocą klawiatury np. strona Obszary Badań</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5C687D42" w:rsidR="001F5915" w:rsidRDefault="00F868A7">
            <w:pPr>
              <w:widowControl w:val="0"/>
              <w:pBdr>
                <w:top w:val="nil"/>
                <w:left w:val="nil"/>
                <w:bottom w:val="nil"/>
                <w:right w:val="nil"/>
                <w:between w:val="nil"/>
              </w:pBdr>
              <w:spacing w:after="120"/>
              <w:rPr>
                <w:color w:val="000000"/>
              </w:rPr>
            </w:pPr>
            <w:r>
              <w:rPr>
                <w:color w:val="000000"/>
              </w:rPr>
              <w:t>TAK</w:t>
            </w:r>
            <w:r w:rsidR="00100D4F">
              <w:rPr>
                <w:color w:val="000000"/>
              </w:rPr>
              <w:t xml:space="preserve"> z ograniczeniami</w:t>
            </w:r>
          </w:p>
          <w:p w14:paraId="1EFD3150" w14:textId="6070534E" w:rsidR="001F5915" w:rsidRDefault="00100D4F" w:rsidP="00100D4F">
            <w:pPr>
              <w:widowControl w:val="0"/>
              <w:pBdr>
                <w:top w:val="nil"/>
                <w:left w:val="nil"/>
                <w:bottom w:val="nil"/>
                <w:right w:val="nil"/>
                <w:between w:val="nil"/>
              </w:pBdr>
              <w:spacing w:after="120"/>
              <w:rPr>
                <w:color w:val="000000"/>
              </w:rPr>
            </w:pPr>
            <w:r>
              <w:t>np. strona Obszary Badań</w:t>
            </w:r>
            <w:bookmarkStart w:id="0" w:name="_GoBack"/>
            <w:bookmarkEnd w:id="0"/>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11BEAEEF" w:rsidR="001F5915" w:rsidRDefault="00A93C3C">
            <w:pPr>
              <w:widowControl w:val="0"/>
              <w:pBdr>
                <w:top w:val="nil"/>
                <w:left w:val="nil"/>
                <w:bottom w:val="nil"/>
                <w:right w:val="nil"/>
                <w:between w:val="nil"/>
              </w:pBdr>
              <w:spacing w:after="120"/>
              <w:rPr>
                <w:color w:val="000000"/>
              </w:rPr>
            </w:pPr>
            <w:r>
              <w:rPr>
                <w:color w:val="000000"/>
              </w:rPr>
              <w:t>NIE</w:t>
            </w:r>
          </w:p>
          <w:p w14:paraId="3A77A6B8" w14:textId="5B49CA42"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1B43A974" w14:textId="7D6D9427" w:rsidR="001F5915" w:rsidRDefault="00A93C3C">
            <w:pPr>
              <w:widowControl w:val="0"/>
              <w:pBdr>
                <w:top w:val="nil"/>
                <w:left w:val="nil"/>
                <w:bottom w:val="nil"/>
                <w:right w:val="nil"/>
                <w:between w:val="nil"/>
              </w:pBdr>
              <w:spacing w:after="120"/>
              <w:rPr>
                <w:color w:val="000000"/>
              </w:rPr>
            </w:pPr>
            <w:r>
              <w:rPr>
                <w:color w:val="000000"/>
              </w:rPr>
              <w:t>NIE</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lastRenderedPageBreak/>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Ruch lub miganie może być użyte w celu zwrócenia uwagi użytkownika 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lastRenderedPageBreak/>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2.3.1 Trzy błyski lub 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lastRenderedPageBreak/>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pPr w:leftFromText="141" w:rightFromText="141" w:vertAnchor="text" w:tblpY="1"/>
        <w:tblOverlap w:val="never"/>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rsidTr="00275CA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rsidP="00275CA7">
            <w:pPr>
              <w:pBdr>
                <w:top w:val="nil"/>
                <w:left w:val="nil"/>
                <w:bottom w:val="nil"/>
                <w:right w:val="nil"/>
                <w:between w:val="nil"/>
              </w:pBdr>
              <w:spacing w:line="259" w:lineRule="auto"/>
              <w:rPr>
                <w:color w:val="FFFFFF"/>
              </w:rPr>
            </w:pPr>
            <w:r>
              <w:rPr>
                <w:color w:val="FFFFFF"/>
              </w:rPr>
              <w:t>Wytyczna 2.4</w:t>
            </w:r>
          </w:p>
        </w:tc>
      </w:tr>
      <w:tr w:rsidR="001F5915" w14:paraId="557679E2" w14:textId="77777777" w:rsidTr="00275CA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rsidP="00275C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rsidTr="00275CA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rsidP="00275C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rsidP="00275C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rsidP="00275C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rsidP="00275C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rsidP="00275C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rsidP="00275CA7">
            <w:pPr>
              <w:widowControl w:val="0"/>
              <w:pBdr>
                <w:top w:val="nil"/>
                <w:left w:val="nil"/>
                <w:bottom w:val="nil"/>
                <w:right w:val="nil"/>
                <w:between w:val="nil"/>
              </w:pBdr>
              <w:spacing w:after="120"/>
              <w:rPr>
                <w:color w:val="000000"/>
              </w:rPr>
            </w:pPr>
            <w:r>
              <w:rPr>
                <w:color w:val="000000"/>
              </w:rPr>
              <w:t>TAK z ograniczeniami.</w:t>
            </w:r>
          </w:p>
          <w:p w14:paraId="709275B6" w14:textId="77777777" w:rsidR="001F5915" w:rsidRDefault="00F868A7" w:rsidP="00275C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Są one odpowiednio i powtarzalnie opisane w strukturze HTML.</w:t>
            </w:r>
          </w:p>
          <w:p w14:paraId="3DBACA78" w14:textId="131E2E46" w:rsidR="001F5915" w:rsidRDefault="00FE5096" w:rsidP="00275CA7">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r w:rsidR="001F5915" w14:paraId="5C7EAF6D"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rsidP="00275CA7">
            <w:pPr>
              <w:widowControl w:val="0"/>
              <w:pBdr>
                <w:top w:val="nil"/>
                <w:left w:val="nil"/>
                <w:bottom w:val="nil"/>
                <w:right w:val="nil"/>
                <w:between w:val="nil"/>
              </w:pBdr>
              <w:spacing w:after="120"/>
              <w:rPr>
                <w:color w:val="000000"/>
              </w:rPr>
            </w:pPr>
            <w:r>
              <w:rPr>
                <w:color w:val="000000"/>
              </w:rPr>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rsidP="00275C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r w:rsidR="001F5915" w14:paraId="04BED0EB"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rsidP="00275CA7">
            <w:pPr>
              <w:widowControl w:val="0"/>
              <w:pBdr>
                <w:top w:val="nil"/>
                <w:left w:val="nil"/>
                <w:bottom w:val="nil"/>
                <w:right w:val="nil"/>
                <w:between w:val="nil"/>
              </w:pBdr>
              <w:spacing w:after="120"/>
              <w:rPr>
                <w:color w:val="000000"/>
              </w:rPr>
            </w:pPr>
            <w:r>
              <w:rPr>
                <w:color w:val="000000"/>
              </w:rPr>
              <w:lastRenderedPageBreak/>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rsidP="00275C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rsidP="00275C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rsidP="00275C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rsidP="00275C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rsidP="00275C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33C98ECE" w:rsidR="001F5915" w:rsidRDefault="00404399" w:rsidP="00275CA7">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F868A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r w:rsidR="001F5915" w14:paraId="46A6FDC0"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rsidP="00275C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rsidP="00275C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rsidP="00275C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rsidP="00275C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rsidP="00275C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r w:rsidR="001F5915" w14:paraId="44BFD68F"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rsidP="00275C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jest możliwość znalezienia innych podstron na stronie internetowej – przynajmniej na dwa sposoby z następujących: 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rsidP="00275CA7">
            <w:pPr>
              <w:widowControl w:val="0"/>
              <w:pBdr>
                <w:top w:val="nil"/>
                <w:left w:val="nil"/>
                <w:bottom w:val="nil"/>
                <w:right w:val="nil"/>
                <w:between w:val="nil"/>
              </w:pBdr>
              <w:spacing w:after="120"/>
              <w:rPr>
                <w:color w:val="000000"/>
              </w:rPr>
            </w:pPr>
            <w:r>
              <w:rPr>
                <w:color w:val="000000"/>
              </w:rPr>
              <w:t>TAK z ograniczeniami.</w:t>
            </w:r>
          </w:p>
          <w:p w14:paraId="1FDB387D" w14:textId="77777777" w:rsidR="001F5915" w:rsidRDefault="00F868A7" w:rsidP="00275CA7">
            <w:pPr>
              <w:widowControl w:val="0"/>
              <w:pBdr>
                <w:top w:val="nil"/>
                <w:left w:val="nil"/>
                <w:bottom w:val="nil"/>
                <w:right w:val="nil"/>
                <w:between w:val="nil"/>
              </w:pBdr>
              <w:spacing w:after="120"/>
              <w:rPr>
                <w:color w:val="000000"/>
              </w:rPr>
            </w:pPr>
            <w:r>
              <w:rPr>
                <w:color w:val="000000"/>
              </w:rPr>
              <w:t>Wszystkie strony dostępne są z menu, które umieszczone jest w stałej pozycji układu. Linki do nich budowane są w sposób czytelny i logiczny. Niektóre strony mogą być dostępne dodatkowo z innych stron</w:t>
            </w:r>
            <w:r>
              <w:t>, lub ze stopki.</w:t>
            </w:r>
          </w:p>
          <w:p w14:paraId="3812CC0F" w14:textId="77777777" w:rsidR="001F5915" w:rsidRDefault="00F868A7" w:rsidP="00275CA7">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r w:rsidR="001F5915" w14:paraId="3C9E513D"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rsidP="00275CA7">
            <w:pPr>
              <w:widowControl w:val="0"/>
              <w:pBdr>
                <w:top w:val="nil"/>
                <w:left w:val="nil"/>
                <w:bottom w:val="nil"/>
                <w:right w:val="nil"/>
                <w:between w:val="nil"/>
              </w:pBdr>
              <w:spacing w:after="120"/>
              <w:rPr>
                <w:color w:val="000000"/>
              </w:rPr>
            </w:pPr>
            <w:r>
              <w:rPr>
                <w:color w:val="000000"/>
              </w:rPr>
              <w:t xml:space="preserve">2.4.6 Nagłówki i </w:t>
            </w:r>
            <w:r>
              <w:rPr>
                <w:color w:val="000000"/>
              </w:rPr>
              <w:lastRenderedPageBreak/>
              <w:t>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rsidP="00275CA7">
            <w:pPr>
              <w:widowControl w:val="0"/>
              <w:pBdr>
                <w:top w:val="nil"/>
                <w:left w:val="nil"/>
                <w:bottom w:val="nil"/>
                <w:right w:val="nil"/>
                <w:between w:val="nil"/>
              </w:pBdr>
              <w:spacing w:after="120"/>
              <w:rPr>
                <w:color w:val="000000"/>
              </w:rPr>
            </w:pPr>
            <w:r>
              <w:rPr>
                <w:color w:val="000000"/>
              </w:rPr>
              <w:lastRenderedPageBreak/>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xml:space="preserve">) </w:t>
            </w:r>
            <w:r>
              <w:rPr>
                <w:color w:val="000000"/>
              </w:rPr>
              <w:lastRenderedPageBreak/>
              <w:t>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rsidP="00275CA7">
            <w:pPr>
              <w:widowControl w:val="0"/>
              <w:pBdr>
                <w:top w:val="nil"/>
                <w:left w:val="nil"/>
                <w:bottom w:val="nil"/>
                <w:right w:val="nil"/>
                <w:between w:val="nil"/>
              </w:pBdr>
              <w:spacing w:after="120"/>
              <w:rPr>
                <w:color w:val="000000"/>
              </w:rPr>
            </w:pPr>
            <w:r>
              <w:rPr>
                <w:color w:val="000000"/>
              </w:rPr>
              <w:lastRenderedPageBreak/>
              <w:t>TAK z ograniczeniami.</w:t>
            </w:r>
          </w:p>
          <w:p w14:paraId="4BC7AF12" w14:textId="77777777" w:rsidR="001F5915" w:rsidRDefault="00F868A7" w:rsidP="00275CA7">
            <w:pPr>
              <w:widowControl w:val="0"/>
              <w:pBdr>
                <w:top w:val="nil"/>
                <w:left w:val="nil"/>
                <w:bottom w:val="nil"/>
                <w:right w:val="nil"/>
                <w:between w:val="nil"/>
              </w:pBdr>
              <w:spacing w:after="120"/>
              <w:rPr>
                <w:color w:val="000000"/>
              </w:rPr>
            </w:pPr>
            <w:r>
              <w:rPr>
                <w:color w:val="000000"/>
              </w:rPr>
              <w:lastRenderedPageBreak/>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rsidP="00275CA7">
            <w:pPr>
              <w:widowControl w:val="0"/>
              <w:pBdr>
                <w:top w:val="nil"/>
                <w:left w:val="nil"/>
                <w:bottom w:val="nil"/>
                <w:right w:val="nil"/>
                <w:between w:val="nil"/>
              </w:pBdr>
              <w:spacing w:after="120"/>
              <w:rPr>
                <w:color w:val="000000"/>
              </w:rPr>
            </w:pPr>
            <w:r>
              <w:rPr>
                <w:color w:val="000000"/>
              </w:rPr>
              <w:lastRenderedPageBreak/>
              <w:t>TAK</w:t>
            </w:r>
          </w:p>
        </w:tc>
      </w:tr>
      <w:tr w:rsidR="001F5915" w14:paraId="46F5509E"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rsidP="00275C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rsidP="00275C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rsidP="00275C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16226D4F" w14:textId="77777777" w:rsidR="001F5915" w:rsidRDefault="00F868A7" w:rsidP="00275CA7">
            <w:pPr>
              <w:widowControl w:val="0"/>
              <w:pBdr>
                <w:top w:val="nil"/>
                <w:left w:val="nil"/>
                <w:bottom w:val="nil"/>
                <w:right w:val="nil"/>
                <w:between w:val="nil"/>
              </w:pBdr>
              <w:spacing w:after="120"/>
            </w:pPr>
            <w:r>
              <w:t>W pewnych przypadkach zaznaczany jest tylko pierwszy element listy (np. lista aktualności).</w:t>
            </w:r>
          </w:p>
          <w:p w14:paraId="211F77DB" w14:textId="2DA2DD4A" w:rsidR="00A21087" w:rsidRDefault="00A21087" w:rsidP="00275CA7">
            <w:pPr>
              <w:widowControl w:val="0"/>
              <w:pBdr>
                <w:top w:val="nil"/>
                <w:left w:val="nil"/>
                <w:bottom w:val="nil"/>
                <w:right w:val="nil"/>
                <w:between w:val="nil"/>
              </w:pBdr>
              <w:spacing w:after="120"/>
            </w:pP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r w:rsidR="001F5915" w14:paraId="130C3956"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rsidP="00275C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rsidP="00275CA7">
            <w:pPr>
              <w:widowControl w:val="0"/>
              <w:pBdr>
                <w:top w:val="nil"/>
                <w:left w:val="nil"/>
                <w:bottom w:val="nil"/>
                <w:right w:val="nil"/>
                <w:between w:val="nil"/>
              </w:pBdr>
              <w:spacing w:after="120"/>
              <w:rPr>
                <w:color w:val="000000"/>
              </w:rPr>
            </w:pPr>
            <w:r>
              <w:t>NIE</w:t>
            </w:r>
          </w:p>
          <w:p w14:paraId="553B3824" w14:textId="77777777" w:rsidR="001F5915" w:rsidRDefault="00F868A7" w:rsidP="00275C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rsidP="00275CA7">
            <w:pPr>
              <w:widowControl w:val="0"/>
              <w:pBdr>
                <w:top w:val="nil"/>
                <w:left w:val="nil"/>
                <w:bottom w:val="nil"/>
                <w:right w:val="nil"/>
                <w:between w:val="nil"/>
              </w:pBdr>
              <w:spacing w:after="120"/>
              <w:rPr>
                <w:color w:val="000000"/>
              </w:rPr>
            </w:pPr>
            <w:r>
              <w:t>NIE</w:t>
            </w:r>
          </w:p>
        </w:tc>
      </w:tr>
      <w:tr w:rsidR="001F5915" w14:paraId="6A55AD88"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rsidP="00275C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330DACF8" w14:textId="77777777" w:rsidR="00057B41" w:rsidRDefault="00845179" w:rsidP="00275CA7">
            <w:pPr>
              <w:widowControl w:val="0"/>
              <w:pBdr>
                <w:top w:val="nil"/>
                <w:left w:val="nil"/>
                <w:bottom w:val="nil"/>
                <w:right w:val="nil"/>
                <w:between w:val="nil"/>
              </w:pBdr>
              <w:spacing w:after="120"/>
              <w:rPr>
                <w:color w:val="000000"/>
              </w:rPr>
            </w:pPr>
            <w:r>
              <w:rPr>
                <w:color w:val="000000"/>
              </w:rPr>
              <w:t>TAK z ograniczeniami</w:t>
            </w:r>
          </w:p>
          <w:p w14:paraId="47448676" w14:textId="77777777" w:rsidR="00845179" w:rsidRDefault="00845179" w:rsidP="00275CA7">
            <w:pPr>
              <w:widowControl w:val="0"/>
              <w:pBdr>
                <w:top w:val="nil"/>
                <w:left w:val="nil"/>
                <w:bottom w:val="nil"/>
                <w:right w:val="nil"/>
                <w:between w:val="nil"/>
              </w:pBdr>
              <w:spacing w:after="120"/>
              <w:rPr>
                <w:color w:val="000000"/>
              </w:rPr>
            </w:pPr>
            <w:r>
              <w:rPr>
                <w:color w:val="000000"/>
              </w:rPr>
              <w:t xml:space="preserve">W dokumentach do pobrania jedynym linkiem jest ikona Worda która wszędzie jest taka sama. </w:t>
            </w:r>
          </w:p>
          <w:p w14:paraId="44CEF4A5" w14:textId="022E5733" w:rsidR="00845179" w:rsidRPr="00FB4E00" w:rsidRDefault="00845179" w:rsidP="00275CA7">
            <w:pPr>
              <w:widowControl w:val="0"/>
              <w:pBdr>
                <w:top w:val="nil"/>
                <w:left w:val="nil"/>
                <w:bottom w:val="nil"/>
                <w:right w:val="nil"/>
                <w:between w:val="nil"/>
              </w:pBdr>
              <w:spacing w:after="120"/>
              <w:rPr>
                <w:color w:val="000000"/>
              </w:rPr>
            </w:pPr>
            <w:r>
              <w:rPr>
                <w:color w:val="000000"/>
              </w:rPr>
              <w:t xml:space="preserve">Tata sama sytuacja jest w Planach zajęć gdzie link do dokumentu jest ikonom pdf bez opisu. </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r w:rsidR="001F5915" w14:paraId="43EBC2BD" w14:textId="77777777" w:rsidTr="00275CA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rsidP="00275C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rsidP="00275C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rsidP="00275C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rsidP="00275CA7">
            <w:pPr>
              <w:widowControl w:val="0"/>
              <w:pBdr>
                <w:top w:val="nil"/>
                <w:left w:val="nil"/>
                <w:bottom w:val="nil"/>
                <w:right w:val="nil"/>
                <w:between w:val="nil"/>
              </w:pBdr>
              <w:spacing w:after="120"/>
            </w:pPr>
            <w:r>
              <w:t xml:space="preserve">Istnieją spisy zawartości nieopatrzone tytułem (np. 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rsidP="00275CA7">
            <w:pPr>
              <w:widowControl w:val="0"/>
              <w:pBdr>
                <w:top w:val="nil"/>
                <w:left w:val="nil"/>
                <w:bottom w:val="nil"/>
                <w:right w:val="nil"/>
                <w:between w:val="nil"/>
              </w:pBdr>
              <w:spacing w:after="120"/>
              <w:rPr>
                <w:color w:val="000000"/>
              </w:rPr>
            </w:pPr>
            <w:r>
              <w:rPr>
                <w:color w:val="000000"/>
              </w:rPr>
              <w:t>TAK</w:t>
            </w:r>
          </w:p>
        </w:tc>
      </w:tr>
    </w:tbl>
    <w:p w14:paraId="469AA3F4" w14:textId="2D7297A2" w:rsidR="001F5915" w:rsidRDefault="00275CA7">
      <w:r>
        <w:br w:type="textWrapping" w:clear="all"/>
      </w:r>
    </w:p>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lastRenderedPageBreak/>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itp.), która zawiera w 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funkcjonalność, która jest uruchamiana przez poruszanie urządzeniem (np. potrząsanie lub przechylanie urządzenia mobilnego) lub przez ruch użytkownika (np. machanie do kamery) można wyłączyć oraz czy jest ona zapewniona przez standardowe </w:t>
            </w:r>
            <w:r>
              <w:rPr>
                <w:color w:val="000000"/>
              </w:rPr>
              <w:lastRenderedPageBreak/>
              <w:t>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lastRenderedPageBreak/>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w:t>
            </w:r>
            <w:r>
              <w:rPr>
                <w:color w:val="000000"/>
              </w:rPr>
              <w:lastRenderedPageBreak/>
              <w:t xml:space="preserve">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lastRenderedPageBreak/>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lastRenderedPageBreak/>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formularze na stronie internetowej (wyszukiwarka, newsletter, rejestracja, kontakt itp.) są wyposażone w mechanizmy sprawdzające poprawność wprowadzanych danych i czy w sytuacji, gdy </w:t>
            </w:r>
            <w:r>
              <w:rPr>
                <w:color w:val="000000"/>
              </w:rPr>
              <w:lastRenderedPageBreak/>
              <w:t>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 xml:space="preserve">Informacja zwrotna od systemu może pochodzić z nieprawidłowego wypełnienia pola lub z braku </w:t>
            </w:r>
            <w:r>
              <w:rPr>
                <w:color w:val="000000"/>
              </w:rPr>
              <w:lastRenderedPageBreak/>
              <w:t>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Sprawdzenie, czy wszędzie tam, gdzie użytkownik może wprowadzać, zmieniać lub kasować informacje otrzymuje pełną informację o tym, 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F868A7">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 xml:space="preserve">am serwis nie </w:t>
            </w:r>
            <w:r>
              <w:rPr>
                <w:color w:val="000000"/>
              </w:rPr>
              <w:lastRenderedPageBreak/>
              <w:t>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głównie w części skryptów 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lastRenderedPageBreak/>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lastRenderedPageBreak/>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lastRenderedPageBreak/>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48DD0" w14:textId="77777777" w:rsidR="00357834" w:rsidRDefault="00357834">
      <w:pPr>
        <w:spacing w:after="0" w:line="240" w:lineRule="auto"/>
      </w:pPr>
      <w:r>
        <w:separator/>
      </w:r>
    </w:p>
  </w:endnote>
  <w:endnote w:type="continuationSeparator" w:id="0">
    <w:p w14:paraId="4573E832" w14:textId="77777777" w:rsidR="00357834" w:rsidRDefault="00357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B74BCB" w14:textId="77777777" w:rsidR="00357834" w:rsidRDefault="00357834">
      <w:pPr>
        <w:spacing w:after="0" w:line="240" w:lineRule="auto"/>
      </w:pPr>
      <w:r>
        <w:separator/>
      </w:r>
    </w:p>
  </w:footnote>
  <w:footnote w:type="continuationSeparator" w:id="0">
    <w:p w14:paraId="4476E1CA" w14:textId="77777777" w:rsidR="00357834" w:rsidRDefault="003578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381EA1D1" w:rsidR="00057B41" w:rsidRDefault="00057B41">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t>
    </w:r>
    <w:r w:rsidR="00275CA7">
      <w:rPr>
        <w:color w:val="575756"/>
        <w:sz w:val="14"/>
        <w:szCs w:val="14"/>
      </w:rPr>
      <w:t>WEJ STRONY INTERNETOWEJ</w:t>
    </w:r>
    <w:r w:rsidR="00275CA7">
      <w:rPr>
        <w:color w:val="575756"/>
        <w:sz w:val="14"/>
        <w:szCs w:val="14"/>
      </w:rPr>
      <w:tab/>
      <w:t>WWW.FEE</w:t>
    </w:r>
    <w:r>
      <w:rPr>
        <w:color w:val="575756"/>
        <w:sz w:val="14"/>
        <w:szCs w:val="14"/>
      </w:rPr>
      <w:t>.PUT.POZNAN.PL</w:t>
    </w:r>
    <w:r>
      <w:rPr>
        <w:color w:val="575756"/>
        <w:sz w:val="14"/>
        <w:szCs w:val="14"/>
      </w:rPr>
      <w:tab/>
      <w:t>31.12.2021</w:t>
    </w:r>
  </w:p>
  <w:p w14:paraId="0B3764B7" w14:textId="77777777" w:rsidR="00057B41" w:rsidRDefault="00057B41">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57B41"/>
    <w:rsid w:val="000F1A29"/>
    <w:rsid w:val="00100D4F"/>
    <w:rsid w:val="001F013F"/>
    <w:rsid w:val="001F5915"/>
    <w:rsid w:val="00267F07"/>
    <w:rsid w:val="00275CA7"/>
    <w:rsid w:val="00357834"/>
    <w:rsid w:val="00404399"/>
    <w:rsid w:val="00487A2C"/>
    <w:rsid w:val="005E31AF"/>
    <w:rsid w:val="006222E9"/>
    <w:rsid w:val="006978DA"/>
    <w:rsid w:val="00707F0F"/>
    <w:rsid w:val="0071623C"/>
    <w:rsid w:val="007A4A83"/>
    <w:rsid w:val="007B33B5"/>
    <w:rsid w:val="00845179"/>
    <w:rsid w:val="00873E8A"/>
    <w:rsid w:val="00884174"/>
    <w:rsid w:val="00896F74"/>
    <w:rsid w:val="008D2438"/>
    <w:rsid w:val="0095300A"/>
    <w:rsid w:val="00A21087"/>
    <w:rsid w:val="00A33E5E"/>
    <w:rsid w:val="00A93178"/>
    <w:rsid w:val="00A93C3C"/>
    <w:rsid w:val="00AA44FB"/>
    <w:rsid w:val="00BF6934"/>
    <w:rsid w:val="00C05A45"/>
    <w:rsid w:val="00C27997"/>
    <w:rsid w:val="00C63013"/>
    <w:rsid w:val="00D15049"/>
    <w:rsid w:val="00E95311"/>
    <w:rsid w:val="00F60938"/>
    <w:rsid w:val="00F868A7"/>
    <w:rsid w:val="00FB4E00"/>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Pages>
  <Words>5684</Words>
  <Characters>34105</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7</cp:revision>
  <dcterms:created xsi:type="dcterms:W3CDTF">2021-12-29T12:49:00Z</dcterms:created>
  <dcterms:modified xsi:type="dcterms:W3CDTF">2021-12-30T10:59:00Z</dcterms:modified>
</cp:coreProperties>
</file>