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056A59">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056A59">
      <w:r>
        <w:t>Powyższa zasada opiera się na Wytycznych 1, 2, 3 i 4, które podlegają odpowiednim procedurom postępowania:</w:t>
      </w:r>
    </w:p>
    <w:p w14:paraId="6C32C010"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056A59">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056A59">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056A59">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056A59">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056A59">
            <w:pPr>
              <w:spacing w:before="60" w:after="60"/>
            </w:pPr>
            <w:r>
              <w:t>TAK z ograniczeniami.</w:t>
            </w:r>
          </w:p>
          <w:p w14:paraId="495AA3D1" w14:textId="77777777" w:rsidR="001F5915" w:rsidRDefault="00056A59">
            <w:pPr>
              <w:spacing w:before="60" w:after="60"/>
            </w:pPr>
            <w:r>
              <w:t>Teksty alternatywne (ALT) opisują informacyjne elementy graficzne.</w:t>
            </w:r>
          </w:p>
          <w:p w14:paraId="354B74E6" w14:textId="77777777" w:rsidR="001F5915" w:rsidRDefault="00056A59">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056A59">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056A59">
            <w:pPr>
              <w:spacing w:before="60" w:after="60"/>
            </w:pPr>
            <w:r>
              <w:t>Brak elementów CAPTCHA (logowanie za pomocą Active Directory).</w:t>
            </w:r>
          </w:p>
          <w:p w14:paraId="7B7F1A7F" w14:textId="77777777" w:rsidR="001F5915" w:rsidRDefault="00056A59">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056A59">
            <w:r>
              <w:t>NIE</w:t>
            </w:r>
          </w:p>
        </w:tc>
      </w:tr>
    </w:tbl>
    <w:p w14:paraId="79E372A2" w14:textId="77777777" w:rsidR="001F5915" w:rsidRDefault="001F5915"/>
    <w:p w14:paraId="25B1A4C4"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056A59">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056A59">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056A59">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056A59">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056A59">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056A59">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056A59">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056A59">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056A59">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056A59">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056A59">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056A59">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056A59">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056A59">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056A59">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056A59">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056A59">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056A59">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056A59">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056A59">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056A59">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056A59">
            <w:pPr>
              <w:widowControl w:val="0"/>
              <w:pBdr>
                <w:top w:val="nil"/>
                <w:left w:val="nil"/>
                <w:bottom w:val="nil"/>
                <w:right w:val="nil"/>
                <w:between w:val="nil"/>
              </w:pBdr>
              <w:spacing w:after="120"/>
              <w:rPr>
                <w:color w:val="000000"/>
              </w:rPr>
            </w:pPr>
            <w:r>
              <w:rPr>
                <w:color w:val="000000"/>
              </w:rPr>
              <w:t>TAK.</w:t>
            </w:r>
          </w:p>
          <w:p w14:paraId="5996D1F9" w14:textId="77777777" w:rsidR="001F5915" w:rsidRDefault="00056A59">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056A59">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056A59">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056A59">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056A59">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056A59">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056A59">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056A59">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056A59">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056A59">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056A59">
            <w:pPr>
              <w:spacing w:before="60" w:after="60"/>
            </w:pPr>
            <w:r>
              <w:t>TAK.</w:t>
            </w:r>
          </w:p>
          <w:p w14:paraId="2833B322" w14:textId="77777777" w:rsidR="001F5915" w:rsidRDefault="00056A59">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056A59">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056A59">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056A59">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056A59">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056A59">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056A59">
            <w:pPr>
              <w:spacing w:before="60" w:after="60"/>
            </w:pPr>
            <w:r>
              <w:t>TAK.</w:t>
            </w:r>
          </w:p>
          <w:p w14:paraId="7C1C9393" w14:textId="77777777" w:rsidR="001F5915" w:rsidRDefault="00056A59">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056A59">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056A59">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056A59">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056A59">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056A59">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056A59">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056A59">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056A59">
            <w:pPr>
              <w:widowControl w:val="0"/>
              <w:pBdr>
                <w:top w:val="nil"/>
                <w:left w:val="nil"/>
                <w:bottom w:val="nil"/>
                <w:right w:val="nil"/>
                <w:between w:val="nil"/>
              </w:pBdr>
              <w:spacing w:after="120"/>
              <w:rPr>
                <w:color w:val="000000"/>
              </w:rPr>
            </w:pPr>
            <w:r>
              <w:rPr>
                <w:color w:val="000000"/>
              </w:rPr>
              <w:t>TAK.</w:t>
            </w:r>
          </w:p>
          <w:p w14:paraId="5A1EFDEC" w14:textId="77777777" w:rsidR="001F5915" w:rsidRDefault="00056A59">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056A59">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056A59">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056A59">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056A59">
            <w:pPr>
              <w:widowControl w:val="0"/>
              <w:pBdr>
                <w:top w:val="nil"/>
                <w:left w:val="nil"/>
                <w:bottom w:val="nil"/>
                <w:right w:val="nil"/>
                <w:between w:val="nil"/>
              </w:pBdr>
              <w:spacing w:after="120"/>
              <w:rPr>
                <w:color w:val="000000"/>
              </w:rPr>
            </w:pPr>
            <w:r>
              <w:rPr>
                <w:color w:val="000000"/>
              </w:rPr>
              <w:t>TAK.</w:t>
            </w:r>
          </w:p>
          <w:p w14:paraId="20931951" w14:textId="77777777" w:rsidR="001F5915" w:rsidRDefault="00056A59">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056A59">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056A59">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056A59">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056A59">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056A59">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056A59">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056A59">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056A59">
            <w:r>
              <w:lastRenderedPageBreak/>
              <w:t>TAK</w:t>
            </w:r>
          </w:p>
        </w:tc>
      </w:tr>
    </w:tbl>
    <w:p w14:paraId="5409BC42" w14:textId="77777777" w:rsidR="001F5915" w:rsidRDefault="001F5915">
      <w:pPr>
        <w:ind w:left="113"/>
        <w:rPr>
          <w:b/>
        </w:rPr>
      </w:pPr>
    </w:p>
    <w:p w14:paraId="1488088B"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056A59">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056A59">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056A59">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056A59">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056A59">
            <w:pPr>
              <w:spacing w:before="60" w:after="60"/>
            </w:pPr>
            <w:r>
              <w:t>TAK.</w:t>
            </w:r>
          </w:p>
          <w:p w14:paraId="2BCBE72D" w14:textId="77777777" w:rsidR="001F5915" w:rsidRDefault="00056A59">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056A59">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056A59">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056A59">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056A59">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056A59">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056A59">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056A59">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056A59">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056A59">
            <w:pPr>
              <w:spacing w:before="60" w:after="60"/>
            </w:pPr>
            <w:r>
              <w:t>TAK z ograniczeniami.</w:t>
            </w:r>
          </w:p>
          <w:p w14:paraId="416383EF" w14:textId="621E3225" w:rsidR="001F5915" w:rsidRDefault="00056A59">
            <w:pPr>
              <w:spacing w:before="60" w:after="60"/>
            </w:pPr>
            <w:r>
              <w:t>Serwis nie zachowuje odpowiednich proporcji kontrastu w przypadku</w:t>
            </w:r>
            <w:r w:rsidR="00830A56">
              <w:t xml:space="preserve"> napisów</w:t>
            </w:r>
            <w:r>
              <w:t xml:space="preserve"> widocznego na białym tle</w:t>
            </w:r>
            <w:r w:rsidR="00830A56">
              <w:t xml:space="preserve"> o kolorze </w:t>
            </w:r>
            <w:r w:rsidR="00830A56" w:rsidRPr="00830A56">
              <w:rPr>
                <w:rStyle w:val="codetextZnak"/>
              </w:rPr>
              <w:t>#9fd83f</w:t>
            </w:r>
            <w:r>
              <w:t xml:space="preserve"> (1:</w:t>
            </w:r>
            <w:r w:rsidR="008D2438">
              <w:t>1,69</w:t>
            </w:r>
            <w:r>
              <w:t>)</w:t>
            </w:r>
          </w:p>
          <w:p w14:paraId="21C951C6" w14:textId="77777777" w:rsidR="001F5915" w:rsidRDefault="00056A59">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bookmarkStart w:id="0" w:name="_GoBack"/>
            <w:bookmarkEnd w:id="0"/>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056A59">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056A59">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056A59">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056A59">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056A59">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056A59">
            <w:pPr>
              <w:widowControl w:val="0"/>
              <w:pBdr>
                <w:top w:val="nil"/>
                <w:left w:val="nil"/>
                <w:bottom w:val="nil"/>
                <w:right w:val="nil"/>
                <w:between w:val="nil"/>
              </w:pBdr>
              <w:spacing w:after="120"/>
              <w:rPr>
                <w:color w:val="000000"/>
              </w:rPr>
            </w:pPr>
            <w:r>
              <w:rPr>
                <w:color w:val="000000"/>
              </w:rPr>
              <w:t>TAK.</w:t>
            </w:r>
          </w:p>
          <w:p w14:paraId="03C59183" w14:textId="77777777" w:rsidR="001F5915" w:rsidRDefault="00056A59">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056A59"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056A59"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056A59">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056A59">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960913" w:rsidRDefault="00056A59">
            <w:pPr>
              <w:widowControl w:val="0"/>
              <w:pBdr>
                <w:top w:val="nil"/>
                <w:left w:val="nil"/>
                <w:bottom w:val="nil"/>
                <w:right w:val="nil"/>
                <w:between w:val="nil"/>
              </w:pBdr>
              <w:spacing w:after="120"/>
            </w:pPr>
            <w:r w:rsidRPr="00960913">
              <w:t>NIE.</w:t>
            </w:r>
          </w:p>
          <w:p w14:paraId="50A28A67" w14:textId="6CF2C483" w:rsidR="001F5915" w:rsidRPr="00960913" w:rsidRDefault="00056A59">
            <w:pPr>
              <w:widowControl w:val="0"/>
              <w:pBdr>
                <w:top w:val="nil"/>
                <w:left w:val="nil"/>
                <w:bottom w:val="nil"/>
                <w:right w:val="nil"/>
                <w:between w:val="nil"/>
              </w:pBdr>
              <w:spacing w:after="120"/>
            </w:pPr>
            <w:r w:rsidRPr="00960913">
              <w:t>Serwis wymaga poprawek. Wartości kontrastu osiągają 1:</w:t>
            </w:r>
            <w:r w:rsidR="005E31AF" w:rsidRPr="00960913">
              <w:t>1,69</w:t>
            </w:r>
            <w:r w:rsidRPr="00960913">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056A59">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056A59">
            <w:pPr>
              <w:widowControl w:val="0"/>
              <w:pBdr>
                <w:top w:val="nil"/>
                <w:left w:val="nil"/>
                <w:bottom w:val="nil"/>
                <w:right w:val="nil"/>
                <w:between w:val="nil"/>
              </w:pBdr>
              <w:spacing w:after="120"/>
              <w:rPr>
                <w:color w:val="000000"/>
              </w:rPr>
            </w:pPr>
            <w:r>
              <w:rPr>
                <w:color w:val="000000"/>
              </w:rPr>
              <w:t xml:space="preserve">1.4.7 Niska głośność </w:t>
            </w:r>
            <w:r>
              <w:rPr>
                <w:color w:val="000000"/>
              </w:rPr>
              <w:lastRenderedPageBreak/>
              <w:t>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056A59">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056A59">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056A59">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056A59">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056A59">
            <w:pPr>
              <w:spacing w:before="60" w:after="60"/>
            </w:pPr>
            <w:r>
              <w:lastRenderedPageBreak/>
              <w:t>NIE DOTYCZY.</w:t>
            </w:r>
          </w:p>
          <w:p w14:paraId="3C9F4ED4" w14:textId="77777777" w:rsidR="001F5915" w:rsidRDefault="00056A59">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056A59">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056A59">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056A59">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056A59">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056A59">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056A59">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056A59">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056A59">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056A59">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056A59">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056A59">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056A59">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056A59">
            <w:pPr>
              <w:widowControl w:val="0"/>
              <w:pBdr>
                <w:top w:val="nil"/>
                <w:left w:val="nil"/>
                <w:bottom w:val="nil"/>
                <w:right w:val="nil"/>
                <w:between w:val="nil"/>
              </w:pBdr>
              <w:spacing w:after="120"/>
              <w:rPr>
                <w:color w:val="000000"/>
              </w:rPr>
            </w:pPr>
            <w:r>
              <w:rPr>
                <w:color w:val="000000"/>
              </w:rPr>
              <w:t>TAK.</w:t>
            </w:r>
          </w:p>
          <w:p w14:paraId="7322B6B9" w14:textId="77777777" w:rsidR="001F5915" w:rsidRDefault="00056A59">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056A59">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056A59">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056A59">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056A59">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056A59">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056A59">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056A59">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056A59">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056A59">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056A59">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056A59">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056A59">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056A59">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056A59">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056A59">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056A59">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056A59">
      <w:pPr>
        <w:pStyle w:val="Nagwek3"/>
        <w:ind w:left="720" w:hanging="360"/>
      </w:pPr>
      <w:r>
        <w:t>Funkcjonalność – komponenty interfejsu użytkownika oraz nawigacja muszą być możliwe do użycia.</w:t>
      </w:r>
    </w:p>
    <w:p w14:paraId="5CC1866F"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056A59">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056A59">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056A59">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056A59">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056A59">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056A59">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056A59">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056A59">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056A59">
            <w:pPr>
              <w:widowControl w:val="0"/>
              <w:pBdr>
                <w:top w:val="nil"/>
                <w:left w:val="nil"/>
                <w:bottom w:val="nil"/>
                <w:right w:val="nil"/>
                <w:between w:val="nil"/>
              </w:pBdr>
              <w:spacing w:after="120"/>
              <w:rPr>
                <w:color w:val="000000"/>
              </w:rPr>
            </w:pPr>
            <w:r>
              <w:rPr>
                <w:color w:val="000000"/>
              </w:rPr>
              <w:t>TAK</w:t>
            </w:r>
          </w:p>
          <w:p w14:paraId="1EFD3150" w14:textId="77777777" w:rsidR="001F5915" w:rsidRDefault="00056A59">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056A59">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056A59">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056A59">
            <w:pPr>
              <w:widowControl w:val="0"/>
              <w:pBdr>
                <w:top w:val="nil"/>
                <w:left w:val="nil"/>
                <w:bottom w:val="nil"/>
                <w:right w:val="nil"/>
                <w:between w:val="nil"/>
              </w:pBdr>
              <w:spacing w:after="120"/>
              <w:rPr>
                <w:color w:val="000000"/>
              </w:rPr>
            </w:pPr>
            <w:r>
              <w:rPr>
                <w:color w:val="000000"/>
              </w:rPr>
              <w:t>TAK</w:t>
            </w:r>
          </w:p>
          <w:p w14:paraId="3A77A6B8" w14:textId="77777777" w:rsidR="001F5915" w:rsidRDefault="00056A59">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056A59">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056A59">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056A59">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056A59">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lastRenderedPageBreak/>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056A59">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056A59">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056A59">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056A59">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056A59">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056A59">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056A59">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056A59">
            <w:pPr>
              <w:widowControl w:val="0"/>
              <w:pBdr>
                <w:top w:val="nil"/>
                <w:left w:val="nil"/>
                <w:bottom w:val="nil"/>
                <w:right w:val="nil"/>
                <w:between w:val="nil"/>
              </w:pBdr>
              <w:spacing w:after="120"/>
              <w:rPr>
                <w:color w:val="000000"/>
              </w:rPr>
            </w:pPr>
            <w:r>
              <w:rPr>
                <w:color w:val="000000"/>
              </w:rPr>
              <w:t>TAK.</w:t>
            </w:r>
          </w:p>
          <w:p w14:paraId="1774FF7B" w14:textId="77777777" w:rsidR="001F5915" w:rsidRDefault="00056A59">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056A59">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056A59">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056A59">
            <w:pPr>
              <w:widowControl w:val="0"/>
              <w:pBdr>
                <w:top w:val="nil"/>
                <w:left w:val="nil"/>
                <w:bottom w:val="nil"/>
                <w:right w:val="nil"/>
                <w:between w:val="nil"/>
              </w:pBdr>
              <w:spacing w:after="120"/>
              <w:rPr>
                <w:color w:val="000000"/>
              </w:rPr>
            </w:pPr>
            <w:r>
              <w:rPr>
                <w:color w:val="000000"/>
              </w:rPr>
              <w:t xml:space="preserve">Ruch lub miganie może być użyte w celu zwrócenia uwagi użytkownika </w:t>
            </w:r>
            <w:r>
              <w:rPr>
                <w:color w:val="000000"/>
              </w:rPr>
              <w:lastRenderedPageBreak/>
              <w:t>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056A59">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056A59">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056A59">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056A59">
            <w:pPr>
              <w:widowControl w:val="0"/>
              <w:pBdr>
                <w:top w:val="nil"/>
                <w:left w:val="nil"/>
                <w:bottom w:val="nil"/>
                <w:right w:val="nil"/>
                <w:between w:val="nil"/>
              </w:pBdr>
              <w:spacing w:after="120"/>
              <w:rPr>
                <w:color w:val="000000"/>
              </w:rPr>
            </w:pPr>
            <w:r>
              <w:rPr>
                <w:color w:val="000000"/>
              </w:rPr>
              <w:t>TAK.</w:t>
            </w:r>
          </w:p>
          <w:p w14:paraId="3D098B2A" w14:textId="77777777" w:rsidR="001F5915" w:rsidRDefault="00056A59">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056A59">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056A59">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056A59">
            <w:pPr>
              <w:widowControl w:val="0"/>
              <w:pBdr>
                <w:top w:val="nil"/>
                <w:left w:val="nil"/>
                <w:bottom w:val="nil"/>
                <w:right w:val="nil"/>
                <w:between w:val="nil"/>
              </w:pBdr>
              <w:spacing w:after="120"/>
              <w:rPr>
                <w:color w:val="000000"/>
              </w:rPr>
            </w:pPr>
            <w:r>
              <w:rPr>
                <w:color w:val="000000"/>
              </w:rPr>
              <w:t>TAK.</w:t>
            </w:r>
          </w:p>
          <w:p w14:paraId="3B25B111" w14:textId="77777777" w:rsidR="001F5915" w:rsidRDefault="00056A59">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056A59">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056A59">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056A59">
            <w:pPr>
              <w:widowControl w:val="0"/>
              <w:pBdr>
                <w:top w:val="nil"/>
                <w:left w:val="nil"/>
                <w:bottom w:val="nil"/>
                <w:right w:val="nil"/>
                <w:between w:val="nil"/>
              </w:pBdr>
              <w:spacing w:after="120"/>
              <w:rPr>
                <w:color w:val="000000"/>
              </w:rPr>
            </w:pPr>
            <w:r>
              <w:rPr>
                <w:color w:val="000000"/>
              </w:rPr>
              <w:t>TAK.</w:t>
            </w:r>
          </w:p>
          <w:p w14:paraId="0147081C" w14:textId="77777777" w:rsidR="001F5915" w:rsidRDefault="00056A59">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056A59">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056A59">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056A59">
            <w:pPr>
              <w:widowControl w:val="0"/>
              <w:pBdr>
                <w:top w:val="nil"/>
                <w:left w:val="nil"/>
                <w:bottom w:val="nil"/>
                <w:right w:val="nil"/>
                <w:between w:val="nil"/>
              </w:pBdr>
              <w:spacing w:after="120"/>
              <w:rPr>
                <w:color w:val="000000"/>
              </w:rPr>
            </w:pPr>
            <w:r>
              <w:rPr>
                <w:color w:val="000000"/>
              </w:rPr>
              <w:t>TAK.</w:t>
            </w:r>
          </w:p>
          <w:p w14:paraId="4A16D2EC" w14:textId="77777777" w:rsidR="001F5915" w:rsidRDefault="00056A59">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056A59">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056A59">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056A59">
            <w:pPr>
              <w:widowControl w:val="0"/>
              <w:pBdr>
                <w:top w:val="nil"/>
                <w:left w:val="nil"/>
                <w:bottom w:val="nil"/>
                <w:right w:val="nil"/>
                <w:between w:val="nil"/>
              </w:pBdr>
              <w:spacing w:after="120"/>
              <w:rPr>
                <w:color w:val="000000"/>
              </w:rPr>
            </w:pPr>
            <w:r>
              <w:rPr>
                <w:color w:val="000000"/>
              </w:rPr>
              <w:t xml:space="preserve">2.3.1 Trzy błyski lub </w:t>
            </w:r>
            <w:r>
              <w:rPr>
                <w:color w:val="000000"/>
              </w:rPr>
              <w:lastRenderedPageBreak/>
              <w:t>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056A59">
            <w:pPr>
              <w:widowControl w:val="0"/>
              <w:pBdr>
                <w:top w:val="nil"/>
                <w:left w:val="nil"/>
                <w:bottom w:val="nil"/>
                <w:right w:val="nil"/>
                <w:between w:val="nil"/>
              </w:pBdr>
              <w:spacing w:after="120"/>
              <w:rPr>
                <w:color w:val="000000"/>
              </w:rPr>
            </w:pPr>
            <w:r>
              <w:rPr>
                <w:color w:val="000000"/>
              </w:rPr>
              <w:lastRenderedPageBreak/>
              <w:t xml:space="preserve">Sprawdzenie, czy istnieją treści zwiększające ryzyko napadu padaczki </w:t>
            </w:r>
            <w:r>
              <w:rPr>
                <w:color w:val="000000"/>
              </w:rPr>
              <w:lastRenderedPageBreak/>
              <w:t>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p w14:paraId="56BF4B8E" w14:textId="77777777" w:rsidR="001F5915" w:rsidRDefault="00056A59">
            <w:pPr>
              <w:widowControl w:val="0"/>
              <w:pBdr>
                <w:top w:val="nil"/>
                <w:left w:val="nil"/>
                <w:bottom w:val="nil"/>
                <w:right w:val="nil"/>
                <w:between w:val="nil"/>
              </w:pBdr>
              <w:spacing w:after="120"/>
              <w:rPr>
                <w:color w:val="000000"/>
              </w:rPr>
            </w:pPr>
            <w:r>
              <w:rPr>
                <w:color w:val="000000"/>
              </w:rPr>
              <w:lastRenderedPageBreak/>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056A59">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056A59">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056A59">
            <w:pPr>
              <w:widowControl w:val="0"/>
              <w:pBdr>
                <w:top w:val="nil"/>
                <w:left w:val="nil"/>
                <w:bottom w:val="nil"/>
                <w:right w:val="nil"/>
                <w:between w:val="nil"/>
              </w:pBdr>
              <w:spacing w:after="120"/>
              <w:rPr>
                <w:color w:val="000000"/>
              </w:rPr>
            </w:pPr>
            <w:r>
              <w:rPr>
                <w:color w:val="000000"/>
              </w:rPr>
              <w:t>TAK</w:t>
            </w:r>
          </w:p>
          <w:p w14:paraId="7BAE6E05" w14:textId="77777777" w:rsidR="001F5915" w:rsidRDefault="00056A59">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056A59">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056A59">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056A59">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056A59">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056A59">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056A59">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056A59">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056A59">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77777777" w:rsidR="001F5915" w:rsidRDefault="00056A59">
            <w:pPr>
              <w:widowControl w:val="0"/>
              <w:pBdr>
                <w:top w:val="nil"/>
                <w:left w:val="nil"/>
                <w:bottom w:val="nil"/>
                <w:right w:val="nil"/>
                <w:between w:val="nil"/>
              </w:pBdr>
              <w:spacing w:after="120"/>
            </w:pPr>
            <w:r>
              <w:t>Brak klasycznych skip-linków.</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056A59">
            <w:pPr>
              <w:widowControl w:val="0"/>
              <w:pBdr>
                <w:top w:val="nil"/>
                <w:left w:val="nil"/>
                <w:bottom w:val="nil"/>
                <w:right w:val="nil"/>
                <w:between w:val="nil"/>
              </w:pBdr>
              <w:spacing w:after="120"/>
              <w:rPr>
                <w:color w:val="000000"/>
              </w:rPr>
            </w:pPr>
            <w:r>
              <w:rPr>
                <w:color w:val="000000"/>
              </w:rPr>
              <w:lastRenderedPageBreak/>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056A59">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056A59">
            <w:pPr>
              <w:widowControl w:val="0"/>
              <w:pBdr>
                <w:top w:val="nil"/>
                <w:left w:val="nil"/>
                <w:bottom w:val="nil"/>
                <w:right w:val="nil"/>
                <w:between w:val="nil"/>
              </w:pBdr>
              <w:spacing w:after="120"/>
              <w:rPr>
                <w:color w:val="000000"/>
              </w:rPr>
            </w:pPr>
            <w:r>
              <w:rPr>
                <w:color w:val="000000"/>
              </w:rPr>
              <w:t>TAK.</w:t>
            </w:r>
          </w:p>
          <w:p w14:paraId="546AE8A5" w14:textId="77777777" w:rsidR="001F5915" w:rsidRDefault="00056A59">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056A59">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056A59">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056A59">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056A59">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056A59">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056A59">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pPr>
              <w:widowControl w:val="0"/>
              <w:pBdr>
                <w:top w:val="nil"/>
                <w:left w:val="nil"/>
                <w:bottom w:val="nil"/>
                <w:right w:val="nil"/>
                <w:between w:val="nil"/>
              </w:pBdr>
              <w:spacing w:after="120"/>
              <w:rPr>
                <w:color w:val="000000"/>
              </w:rPr>
            </w:pPr>
            <w:r>
              <w:rPr>
                <w:color w:val="000000"/>
              </w:rPr>
              <w:t>Istnieje</w:t>
            </w:r>
            <w:r w:rsidR="00056A59">
              <w:rPr>
                <w:color w:val="000000"/>
              </w:rPr>
              <w:t xml:space="preserve"> skip-link</w:t>
            </w:r>
            <w:r>
              <w:rPr>
                <w:color w:val="000000"/>
              </w:rPr>
              <w:t xml:space="preserve"> „Przejdź do treści” przenoszący bezpośrednio do treści</w:t>
            </w:r>
            <w:r w:rsidR="00056A59">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056A59">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056A59">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056A59">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056A59">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36D944E6" w:rsidR="001F5915" w:rsidRDefault="00056A59">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 (</w:t>
            </w:r>
            <w:r w:rsidR="00F60938">
              <w:rPr>
                <w:color w:val="000000"/>
              </w:rPr>
              <w:t xml:space="preserve">np. postepowania habilitacyjne w których powtarzają się: Wniosek, Autoreferat, Wykaz osiągnięć naukowych, Informacje o składzie Komisji Habilitacyjnej </w:t>
            </w:r>
            <w: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056A59">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056A59">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056A59">
            <w:pPr>
              <w:widowControl w:val="0"/>
              <w:pBdr>
                <w:top w:val="nil"/>
                <w:left w:val="nil"/>
                <w:bottom w:val="nil"/>
                <w:right w:val="nil"/>
                <w:between w:val="nil"/>
              </w:pBdr>
              <w:spacing w:after="120"/>
              <w:rPr>
                <w:color w:val="000000"/>
              </w:rPr>
            </w:pPr>
            <w:r>
              <w:rPr>
                <w:color w:val="000000"/>
              </w:rPr>
              <w:t xml:space="preserve">Wszystkie strony dostępne są z menu, które umieszczone jest w stałej pozycji układu. Linki do nich budowane są w sposób czytelny i logiczny. Niektóre strony mogą być dostępne dodatkowo z </w:t>
            </w:r>
            <w:r>
              <w:rPr>
                <w:color w:val="000000"/>
              </w:rPr>
              <w:lastRenderedPageBreak/>
              <w:t>innych stron</w:t>
            </w:r>
            <w:r>
              <w:t>, lub ze stopki.</w:t>
            </w:r>
          </w:p>
          <w:p w14:paraId="3812CC0F" w14:textId="77777777" w:rsidR="001F5915" w:rsidRDefault="00056A59">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056A59">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056A59">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056A59">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056A59">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056A59">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056A59">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056A59">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6CEA5742" w14:textId="77777777" w:rsidR="001F5915" w:rsidRDefault="00056A59">
            <w:pPr>
              <w:widowControl w:val="0"/>
              <w:pBdr>
                <w:top w:val="nil"/>
                <w:left w:val="nil"/>
                <w:bottom w:val="nil"/>
                <w:right w:val="nil"/>
                <w:between w:val="nil"/>
              </w:pBdr>
              <w:spacing w:after="120"/>
            </w:pPr>
            <w:r>
              <w:t>W pewnych przypadkach zaznaczany jest tylko pierwszy element listy (np. lista aktualności).</w:t>
            </w:r>
          </w:p>
          <w:p w14:paraId="211F77DB" w14:textId="3EB5A6A4" w:rsidR="00A44823" w:rsidRDefault="00A44823">
            <w:pPr>
              <w:widowControl w:val="0"/>
              <w:pBdr>
                <w:top w:val="nil"/>
                <w:left w:val="nil"/>
                <w:bottom w:val="nil"/>
                <w:right w:val="nil"/>
                <w:between w:val="nil"/>
              </w:pBdr>
              <w:spacing w:after="120"/>
            </w:pPr>
            <w:r>
              <w:t xml:space="preserve">W Planach zajęć przesuwanie zaznaczenia klawiatura nie określa w której linijce się znajdujemy oraz który plan aktualnie mamy zaznaczony.  </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056A59">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056A59">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056A59">
            <w:pPr>
              <w:widowControl w:val="0"/>
              <w:pBdr>
                <w:top w:val="nil"/>
                <w:left w:val="nil"/>
                <w:bottom w:val="nil"/>
                <w:right w:val="nil"/>
                <w:between w:val="nil"/>
              </w:pBdr>
              <w:spacing w:after="120"/>
              <w:rPr>
                <w:color w:val="000000"/>
              </w:rPr>
            </w:pPr>
            <w:r>
              <w:t>NIE</w:t>
            </w:r>
          </w:p>
          <w:p w14:paraId="553B3824" w14:textId="77777777" w:rsidR="001F5915" w:rsidRDefault="00056A59">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056A59">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056A59">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056A59">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056A59">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72B24AEB" w:rsidR="001F5915" w:rsidRDefault="00056A59">
            <w:pPr>
              <w:widowControl w:val="0"/>
              <w:spacing w:after="120"/>
            </w:pPr>
            <w:r>
              <w:t xml:space="preserve">Nie wszystkie linki są jednoznaczne (np. linki do </w:t>
            </w:r>
            <w:proofErr w:type="spellStart"/>
            <w:r>
              <w:t>pdfów</w:t>
            </w:r>
            <w:proofErr w:type="spellEnd"/>
            <w:r>
              <w:t xml:space="preserve"> </w:t>
            </w:r>
            <w:r w:rsidR="00F60938">
              <w:rPr>
                <w:color w:val="000000"/>
              </w:rPr>
              <w:t>w postepowania habilitacyjne w których powtarzają się: Wniosek, Autoreferat, Wykaz osiągnięć naukowych, Informacje o składzie Komisji Habilitacyjnej</w:t>
            </w:r>
            <w:r>
              <w:t>).</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056A59">
            <w:pPr>
              <w:widowControl w:val="0"/>
              <w:pBdr>
                <w:top w:val="nil"/>
                <w:left w:val="nil"/>
                <w:bottom w:val="nil"/>
                <w:right w:val="nil"/>
                <w:between w:val="nil"/>
              </w:pBdr>
              <w:spacing w:after="120"/>
              <w:rPr>
                <w:color w:val="000000"/>
              </w:rPr>
            </w:pPr>
            <w:r>
              <w:rPr>
                <w:color w:val="000000"/>
              </w:rPr>
              <w:lastRenderedPageBreak/>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056A59">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056A59">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469AA3F4" w14:textId="77777777" w:rsidR="001F5915" w:rsidRDefault="001F5915"/>
    <w:p w14:paraId="35909292"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056A59">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056A59">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056A59">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056A59">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056A59">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056A59">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056A59">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056A59">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056A59">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056A59">
            <w:pPr>
              <w:widowControl w:val="0"/>
              <w:pBdr>
                <w:top w:val="nil"/>
                <w:left w:val="nil"/>
                <w:bottom w:val="nil"/>
                <w:right w:val="nil"/>
                <w:between w:val="nil"/>
              </w:pBdr>
              <w:spacing w:after="120"/>
              <w:rPr>
                <w:color w:val="000000"/>
              </w:rPr>
            </w:pPr>
            <w:r>
              <w:rPr>
                <w:color w:val="000000"/>
              </w:rPr>
              <w:t>TAK.</w:t>
            </w:r>
          </w:p>
          <w:p w14:paraId="2D1C5196" w14:textId="77777777" w:rsidR="001F5915" w:rsidRDefault="00056A59">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056A59">
            <w:pPr>
              <w:widowControl w:val="0"/>
              <w:pBdr>
                <w:top w:val="nil"/>
                <w:left w:val="nil"/>
                <w:bottom w:val="nil"/>
                <w:right w:val="nil"/>
                <w:between w:val="nil"/>
              </w:pBdr>
              <w:spacing w:after="120"/>
              <w:rPr>
                <w:color w:val="000000"/>
              </w:rPr>
            </w:pPr>
            <w:r>
              <w:rPr>
                <w:color w:val="000000"/>
              </w:rPr>
              <w:t xml:space="preserve">2.5.3 Etykieta w </w:t>
            </w:r>
            <w:r>
              <w:rPr>
                <w:color w:val="000000"/>
              </w:rPr>
              <w:lastRenderedPageBreak/>
              <w:t>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056A59">
            <w:pPr>
              <w:widowControl w:val="0"/>
              <w:pBdr>
                <w:top w:val="nil"/>
                <w:left w:val="nil"/>
                <w:bottom w:val="nil"/>
                <w:right w:val="nil"/>
                <w:between w:val="nil"/>
              </w:pBdr>
              <w:spacing w:after="120"/>
              <w:rPr>
                <w:color w:val="000000"/>
              </w:rPr>
            </w:pPr>
            <w:r>
              <w:rPr>
                <w:color w:val="000000"/>
              </w:rPr>
              <w:lastRenderedPageBreak/>
              <w:t xml:space="preserve">Sprawdzenie, czy elementy interfejsu (jak np. linki, przyciski, itp.) </w:t>
            </w:r>
            <w:r>
              <w:rPr>
                <w:color w:val="000000"/>
              </w:rPr>
              <w:lastRenderedPageBreak/>
              <w:t xml:space="preserve">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056A59">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056A59">
            <w:pPr>
              <w:widowControl w:val="0"/>
              <w:pBdr>
                <w:top w:val="nil"/>
                <w:left w:val="nil"/>
                <w:bottom w:val="nil"/>
                <w:right w:val="nil"/>
                <w:between w:val="nil"/>
              </w:pBdr>
              <w:spacing w:after="120"/>
              <w:rPr>
                <w:color w:val="000000"/>
              </w:rPr>
            </w:pPr>
            <w:r>
              <w:rPr>
                <w:color w:val="000000"/>
              </w:rPr>
              <w:lastRenderedPageBreak/>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056A59">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056A59">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056A59">
            <w:pPr>
              <w:widowControl w:val="0"/>
              <w:pBdr>
                <w:top w:val="nil"/>
                <w:left w:val="nil"/>
                <w:bottom w:val="nil"/>
                <w:right w:val="nil"/>
                <w:between w:val="nil"/>
              </w:pBdr>
              <w:spacing w:after="120"/>
              <w:rPr>
                <w:color w:val="000000"/>
              </w:rPr>
            </w:pPr>
            <w:r>
              <w:t>NIE DOTYCZY</w:t>
            </w:r>
          </w:p>
          <w:p w14:paraId="28803D74" w14:textId="77777777" w:rsidR="001F5915" w:rsidRDefault="00056A59">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056A59">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056A59">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056A59">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056A59">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056A59">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38B7ADCB" w14:textId="77777777" w:rsidR="001F5915" w:rsidRDefault="00056A59">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056A59">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056A59">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056A59">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056A59">
      <w:pPr>
        <w:pStyle w:val="Nagwek3"/>
        <w:ind w:left="720" w:hanging="360"/>
      </w:pPr>
      <w:r>
        <w:t>Zrozumiałość — informacje oraz obsługa interfejsu użytkownika muszą być zrozumiałe.</w:t>
      </w:r>
    </w:p>
    <w:p w14:paraId="060DE46A"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056A59">
            <w:pPr>
              <w:pBdr>
                <w:top w:val="nil"/>
                <w:left w:val="nil"/>
                <w:bottom w:val="nil"/>
                <w:right w:val="nil"/>
                <w:between w:val="nil"/>
              </w:pBdr>
              <w:spacing w:line="259" w:lineRule="auto"/>
              <w:rPr>
                <w:color w:val="FFFFFF"/>
              </w:rPr>
            </w:pPr>
            <w:r>
              <w:rPr>
                <w:color w:val="FFFFFF"/>
              </w:rPr>
              <w:lastRenderedPageBreak/>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056A59">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056A59">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056A59">
            <w:pPr>
              <w:widowControl w:val="0"/>
              <w:pBdr>
                <w:top w:val="nil"/>
                <w:left w:val="nil"/>
                <w:bottom w:val="nil"/>
                <w:right w:val="nil"/>
                <w:between w:val="nil"/>
              </w:pBdr>
              <w:spacing w:after="120"/>
              <w:rPr>
                <w:color w:val="000000"/>
              </w:rPr>
            </w:pPr>
            <w:r>
              <w:rPr>
                <w:color w:val="000000"/>
              </w:rPr>
              <w:t>TAK.</w:t>
            </w:r>
          </w:p>
          <w:p w14:paraId="69803132" w14:textId="77777777" w:rsidR="001F5915" w:rsidRDefault="00056A59">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056A59">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056A59">
            <w:pPr>
              <w:widowControl w:val="0"/>
              <w:pBdr>
                <w:top w:val="nil"/>
                <w:left w:val="nil"/>
                <w:bottom w:val="nil"/>
                <w:right w:val="nil"/>
                <w:between w:val="nil"/>
              </w:pBdr>
              <w:spacing w:after="120"/>
              <w:rPr>
                <w:color w:val="000000"/>
              </w:rPr>
            </w:pPr>
            <w:r>
              <w:rPr>
                <w:color w:val="000000"/>
              </w:rPr>
              <w:t>TAK.</w:t>
            </w:r>
          </w:p>
          <w:p w14:paraId="24569A39" w14:textId="77777777" w:rsidR="001F5915" w:rsidRDefault="00056A59">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056A59">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056A59">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056A59">
            <w:pPr>
              <w:widowControl w:val="0"/>
              <w:pBdr>
                <w:top w:val="nil"/>
                <w:left w:val="nil"/>
                <w:bottom w:val="nil"/>
                <w:right w:val="nil"/>
                <w:between w:val="nil"/>
              </w:pBdr>
              <w:spacing w:after="120"/>
              <w:rPr>
                <w:color w:val="000000"/>
              </w:rPr>
            </w:pPr>
            <w:r>
              <w:rPr>
                <w:color w:val="000000"/>
              </w:rPr>
              <w:t>NIE</w:t>
            </w:r>
          </w:p>
          <w:p w14:paraId="7B1D4358" w14:textId="77777777" w:rsidR="001F5915" w:rsidRDefault="00056A59">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056A59">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056A59">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056A59">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056A59">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w:t>
            </w:r>
            <w:r>
              <w:rPr>
                <w:color w:val="000000"/>
              </w:rPr>
              <w:lastRenderedPageBreak/>
              <w:t>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056A59">
            <w:pPr>
              <w:widowControl w:val="0"/>
              <w:pBdr>
                <w:top w:val="nil"/>
                <w:left w:val="nil"/>
                <w:bottom w:val="nil"/>
                <w:right w:val="nil"/>
                <w:between w:val="nil"/>
              </w:pBdr>
              <w:spacing w:after="120"/>
              <w:rPr>
                <w:color w:val="000000"/>
              </w:rPr>
            </w:pPr>
            <w:r>
              <w:rPr>
                <w:color w:val="000000"/>
              </w:rPr>
              <w:lastRenderedPageBreak/>
              <w:t>NIE</w:t>
            </w:r>
          </w:p>
          <w:p w14:paraId="24C5600E" w14:textId="77777777" w:rsidR="001F5915" w:rsidRDefault="00056A59">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056A59">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056A59">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056A59">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056A59">
            <w:pPr>
              <w:widowControl w:val="0"/>
              <w:spacing w:after="120"/>
            </w:pPr>
            <w:r>
              <w:t>NIE</w:t>
            </w:r>
          </w:p>
          <w:p w14:paraId="66D483DB" w14:textId="77777777" w:rsidR="001F5915" w:rsidRDefault="00056A59">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056A59">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056A59">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056A59">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056A59">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056A59">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056A59">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056A59">
            <w:pPr>
              <w:widowControl w:val="0"/>
              <w:pBdr>
                <w:top w:val="nil"/>
                <w:left w:val="nil"/>
                <w:bottom w:val="nil"/>
                <w:right w:val="nil"/>
                <w:between w:val="nil"/>
              </w:pBdr>
              <w:spacing w:after="120"/>
              <w:rPr>
                <w:color w:val="000000"/>
              </w:rPr>
            </w:pPr>
            <w:r>
              <w:rPr>
                <w:color w:val="000000"/>
              </w:rPr>
              <w:t>TAK.</w:t>
            </w:r>
          </w:p>
          <w:p w14:paraId="290ACB25" w14:textId="77777777" w:rsidR="001F5915" w:rsidRDefault="00056A59">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056A59">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056A59">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nie są stosowane mechanizmy, które powodują, przy zmianie ustawień jakiegokolwiek komponentu interfejsu użytkownika, automatyczną zmianę kontekstu. A jeśli takie mechanizmy istnieją, to sprawdzenie, czy użytkownik jest o tym informowany/ostrzegany </w:t>
            </w:r>
            <w:r>
              <w:rPr>
                <w:color w:val="000000"/>
              </w:rPr>
              <w:lastRenderedPageBreak/>
              <w:t>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p w14:paraId="739534ED" w14:textId="77777777" w:rsidR="001F5915" w:rsidRDefault="00056A59">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056A59">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056A59">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056A59">
            <w:pPr>
              <w:widowControl w:val="0"/>
              <w:pBdr>
                <w:top w:val="nil"/>
                <w:left w:val="nil"/>
                <w:bottom w:val="nil"/>
                <w:right w:val="nil"/>
                <w:between w:val="nil"/>
              </w:pBdr>
              <w:spacing w:after="120"/>
              <w:rPr>
                <w:color w:val="000000"/>
              </w:rPr>
            </w:pPr>
            <w:r>
              <w:rPr>
                <w:color w:val="000000"/>
              </w:rPr>
              <w:t>TAK.</w:t>
            </w:r>
          </w:p>
          <w:p w14:paraId="136A0D13" w14:textId="77777777" w:rsidR="001F5915" w:rsidRDefault="00056A59">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056A59">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056A59">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056A59">
            <w:pPr>
              <w:widowControl w:val="0"/>
              <w:pBdr>
                <w:top w:val="nil"/>
                <w:left w:val="nil"/>
                <w:bottom w:val="nil"/>
                <w:right w:val="nil"/>
                <w:between w:val="nil"/>
              </w:pBdr>
              <w:spacing w:after="120"/>
              <w:rPr>
                <w:color w:val="000000"/>
              </w:rPr>
            </w:pPr>
            <w:r>
              <w:rPr>
                <w:color w:val="000000"/>
              </w:rPr>
              <w:t>TAK.</w:t>
            </w:r>
          </w:p>
          <w:p w14:paraId="1247382B" w14:textId="77777777" w:rsidR="001F5915" w:rsidRDefault="00056A59">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056A59">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056A59">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056A59">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056A59">
            <w:pPr>
              <w:pBdr>
                <w:top w:val="nil"/>
                <w:left w:val="nil"/>
                <w:bottom w:val="nil"/>
                <w:right w:val="nil"/>
                <w:between w:val="nil"/>
              </w:pBdr>
              <w:spacing w:line="259" w:lineRule="auto"/>
              <w:rPr>
                <w:color w:val="FFFFFF"/>
              </w:rPr>
            </w:pPr>
            <w:r>
              <w:rPr>
                <w:color w:val="FFFFFF"/>
              </w:rPr>
              <w:lastRenderedPageBreak/>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056A59">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056A59">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056A59">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056A59">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056A59">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056A59">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056A59">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056A59">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056A59">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056A59">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056A59">
            <w:pPr>
              <w:widowControl w:val="0"/>
              <w:pBdr>
                <w:top w:val="nil"/>
                <w:left w:val="nil"/>
                <w:bottom w:val="nil"/>
                <w:right w:val="nil"/>
                <w:between w:val="nil"/>
              </w:pBdr>
              <w:spacing w:after="120"/>
              <w:rPr>
                <w:color w:val="000000"/>
              </w:rPr>
            </w:pPr>
            <w:r>
              <w:rPr>
                <w:color w:val="000000"/>
              </w:rPr>
              <w:t>TAK.</w:t>
            </w:r>
          </w:p>
          <w:p w14:paraId="640B39AD" w14:textId="77777777" w:rsidR="001F5915" w:rsidRDefault="00056A59">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056A59">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056A59">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056A59">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056A59">
            <w:pPr>
              <w:widowControl w:val="0"/>
              <w:pBdr>
                <w:top w:val="nil"/>
                <w:left w:val="nil"/>
                <w:bottom w:val="nil"/>
                <w:right w:val="nil"/>
                <w:between w:val="nil"/>
              </w:pBdr>
              <w:spacing w:after="120"/>
              <w:rPr>
                <w:color w:val="000000"/>
              </w:rPr>
            </w:pPr>
            <w:r>
              <w:t>NIE DOTYCZY.</w:t>
            </w:r>
          </w:p>
          <w:p w14:paraId="42FDE226" w14:textId="77777777" w:rsidR="001F5915" w:rsidRDefault="00056A59">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056A59">
            <w:pPr>
              <w:widowControl w:val="0"/>
              <w:pBdr>
                <w:top w:val="nil"/>
                <w:left w:val="nil"/>
                <w:bottom w:val="nil"/>
                <w:right w:val="nil"/>
                <w:between w:val="nil"/>
              </w:pBdr>
              <w:spacing w:after="120"/>
              <w:rPr>
                <w:color w:val="000000"/>
              </w:rPr>
            </w:pPr>
            <w:r>
              <w:rPr>
                <w:color w:val="000000"/>
              </w:rPr>
              <w:lastRenderedPageBreak/>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056A59">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056A59">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056A59">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056A59">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056A59">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056A59">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056A59">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056A59">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056A59">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056A59">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056A59">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056A59">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056A59">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056A59">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056A59">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056A59">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056A59">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056A59">
            <w:pPr>
              <w:spacing w:before="60" w:after="60"/>
            </w:pPr>
            <w:r>
              <w:t>TAK z ograniczeniami.</w:t>
            </w:r>
          </w:p>
          <w:p w14:paraId="734FE04B" w14:textId="77777777" w:rsidR="001F5915" w:rsidRDefault="00056A59">
            <w:pPr>
              <w:spacing w:before="60" w:after="60"/>
            </w:pPr>
            <w:r>
              <w:t>Kod stron serwisu posiada pełne i domknięte znaczniki, nie zdarzają się duplikaty identyfikatorów.</w:t>
            </w:r>
          </w:p>
          <w:p w14:paraId="5A5C9BA6" w14:textId="77777777" w:rsidR="001F5915" w:rsidRDefault="00056A59">
            <w:pPr>
              <w:widowControl w:val="0"/>
              <w:pBdr>
                <w:top w:val="nil"/>
                <w:left w:val="nil"/>
                <w:bottom w:val="nil"/>
                <w:right w:val="nil"/>
                <w:between w:val="nil"/>
              </w:pBdr>
              <w:spacing w:after="120"/>
              <w:rPr>
                <w:color w:val="000000"/>
              </w:rPr>
            </w:pPr>
            <w:r>
              <w:rPr>
                <w:color w:val="000000"/>
              </w:rPr>
              <w:t xml:space="preserve">Walidacja wykazuje błędy i ostrzeżenia odnośnie </w:t>
            </w:r>
            <w:r>
              <w:rPr>
                <w:color w:val="000000"/>
              </w:rPr>
              <w:lastRenderedPageBreak/>
              <w:t xml:space="preserve">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056A59">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056A59">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056A59">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056A59">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056A59">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056A59">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056A59">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056A59">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056A59">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056A59">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056A59">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056A59">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056A59">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056A59">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056A59">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056A59">
            <w:pPr>
              <w:spacing w:before="60" w:after="60"/>
            </w:pPr>
            <w:r>
              <w:t>TAK.</w:t>
            </w:r>
          </w:p>
          <w:p w14:paraId="2257C986" w14:textId="77777777" w:rsidR="001F5915" w:rsidRDefault="00056A59">
            <w:pPr>
              <w:spacing w:before="60" w:after="60"/>
            </w:pPr>
            <w:r>
              <w:t xml:space="preserve">Komunikat z ostrzeżeniem otrzymuje odpowiednią klasę i atrybut aria np.: </w:t>
            </w:r>
          </w:p>
          <w:p w14:paraId="1CDADF84" w14:textId="77777777" w:rsidR="001F5915" w:rsidRDefault="00056A59">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056A59">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056A59">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2517D" w14:textId="77777777" w:rsidR="00D7188B" w:rsidRDefault="00D7188B">
      <w:pPr>
        <w:spacing w:after="0" w:line="240" w:lineRule="auto"/>
      </w:pPr>
      <w:r>
        <w:separator/>
      </w:r>
    </w:p>
  </w:endnote>
  <w:endnote w:type="continuationSeparator" w:id="0">
    <w:p w14:paraId="15181022" w14:textId="77777777" w:rsidR="00D7188B" w:rsidRDefault="00D71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DC754" w14:textId="77777777" w:rsidR="00D7188B" w:rsidRDefault="00D7188B">
      <w:pPr>
        <w:spacing w:after="0" w:line="240" w:lineRule="auto"/>
      </w:pPr>
      <w:r>
        <w:separator/>
      </w:r>
    </w:p>
  </w:footnote>
  <w:footnote w:type="continuationSeparator" w:id="0">
    <w:p w14:paraId="3F726C10" w14:textId="77777777" w:rsidR="00D7188B" w:rsidRDefault="00D71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70916E4A" w:rsidR="001F5915" w:rsidRDefault="00056A59">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CYFROWEJ STRONY INTERNETOWEJ</w:t>
    </w:r>
    <w:r>
      <w:rPr>
        <w:color w:val="575756"/>
        <w:sz w:val="14"/>
        <w:szCs w:val="14"/>
      </w:rPr>
      <w:tab/>
      <w:t>WWW.</w:t>
    </w:r>
    <w:r w:rsidR="007A4A83">
      <w:rPr>
        <w:color w:val="575756"/>
        <w:sz w:val="14"/>
        <w:szCs w:val="14"/>
      </w:rPr>
      <w:t>ISIE</w:t>
    </w:r>
    <w:r>
      <w:rPr>
        <w:color w:val="575756"/>
        <w:sz w:val="14"/>
        <w:szCs w:val="14"/>
      </w:rPr>
      <w:t>.POZNAN.PL</w:t>
    </w:r>
    <w:r>
      <w:rPr>
        <w:color w:val="575756"/>
        <w:sz w:val="14"/>
        <w:szCs w:val="14"/>
      </w:rPr>
      <w:tab/>
      <w:t>31.12.2021</w:t>
    </w:r>
  </w:p>
  <w:p w14:paraId="0B3764B7" w14:textId="77777777" w:rsidR="001F5915" w:rsidRDefault="001F5915">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56A59"/>
    <w:rsid w:val="001F013F"/>
    <w:rsid w:val="001F5915"/>
    <w:rsid w:val="003104C8"/>
    <w:rsid w:val="00404399"/>
    <w:rsid w:val="005E31AF"/>
    <w:rsid w:val="007A4A83"/>
    <w:rsid w:val="00830A56"/>
    <w:rsid w:val="008D2438"/>
    <w:rsid w:val="00960913"/>
    <w:rsid w:val="00A33E5E"/>
    <w:rsid w:val="00A44823"/>
    <w:rsid w:val="00C05A45"/>
    <w:rsid w:val="00D7188B"/>
    <w:rsid w:val="00F60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22</Pages>
  <Words>5725</Words>
  <Characters>34352</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8</cp:revision>
  <dcterms:created xsi:type="dcterms:W3CDTF">2021-12-28T08:36:00Z</dcterms:created>
  <dcterms:modified xsi:type="dcterms:W3CDTF">2021-12-29T10:31:00Z</dcterms:modified>
</cp:coreProperties>
</file>